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D3C" w:rsidRPr="006411EB" w:rsidRDefault="007C31B7" w:rsidP="00EF0FD8">
      <w:pPr>
        <w:jc w:val="both"/>
        <w:rPr>
          <w:rFonts w:ascii="Asap" w:hAnsi="Asap"/>
          <w:noProof/>
          <w:color w:val="595959" w:themeColor="text1" w:themeTint="A6"/>
        </w:rPr>
      </w:pPr>
      <w:r w:rsidRPr="006411EB">
        <w:rPr>
          <w:rFonts w:ascii="Asap" w:hAnsi="Asap"/>
          <w:noProof/>
          <w:color w:val="595959" w:themeColor="text1" w:themeTint="A6"/>
          <w:sz w:val="16"/>
          <w:szCs w:val="16"/>
          <w:lang w:eastAsia="de-DE"/>
        </w:rPr>
        <mc:AlternateContent>
          <mc:Choice Requires="wps">
            <w:drawing>
              <wp:anchor distT="45720" distB="45720" distL="114300" distR="114300" simplePos="0" relativeHeight="251672576" behindDoc="0" locked="0" layoutInCell="1" allowOverlap="1">
                <wp:simplePos x="0" y="0"/>
                <wp:positionH relativeFrom="column">
                  <wp:posOffset>3590925</wp:posOffset>
                </wp:positionH>
                <wp:positionV relativeFrom="paragraph">
                  <wp:posOffset>76200</wp:posOffset>
                </wp:positionV>
                <wp:extent cx="2614731" cy="10287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731" cy="1028700"/>
                        </a:xfrm>
                        <a:prstGeom prst="rect">
                          <a:avLst/>
                        </a:prstGeom>
                        <a:noFill/>
                        <a:ln w="9525">
                          <a:noFill/>
                          <a:miter lim="800000"/>
                          <a:headEnd/>
                          <a:tailEnd/>
                        </a:ln>
                      </wps:spPr>
                      <wps:txb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471929">
                              <w:rPr>
                                <w:rFonts w:ascii="Asap" w:hAnsi="Asap"/>
                                <w:noProof/>
                                <w:color w:val="575656"/>
                                <w:sz w:val="16"/>
                              </w:rPr>
                              <w:t>25.03.2025</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r w:rsidR="00992532">
                              <w:rPr>
                                <w:rFonts w:ascii="Asap" w:hAnsi="Asap"/>
                                <w:color w:val="575656"/>
                                <w:sz w:val="16"/>
                                <w:lang w:val="en-US"/>
                              </w:rPr>
                              <w:t xml:space="preserve">Alte </w:t>
                            </w:r>
                            <w:proofErr w:type="spellStart"/>
                            <w:r w:rsidR="00992532">
                              <w:rPr>
                                <w:rFonts w:ascii="Asap" w:hAnsi="Asap"/>
                                <w:color w:val="575656"/>
                                <w:sz w:val="16"/>
                                <w:lang w:val="en-US"/>
                              </w:rPr>
                              <w:t>Würselener</w:t>
                            </w:r>
                            <w:proofErr w:type="spellEnd"/>
                            <w:r w:rsidR="00992532">
                              <w:rPr>
                                <w:rFonts w:ascii="Asap" w:hAnsi="Asap"/>
                                <w:color w:val="575656"/>
                                <w:sz w:val="16"/>
                                <w:lang w:val="en-US"/>
                              </w:rPr>
                              <w:t xml:space="preserve"> Str. 13</w:t>
                            </w:r>
                            <w:r w:rsidRPr="006870B8">
                              <w:rPr>
                                <w:rFonts w:ascii="Asap" w:hAnsi="Asap"/>
                                <w:color w:val="575656"/>
                                <w:sz w:val="16"/>
                                <w:lang w:val="en-US"/>
                              </w:rPr>
                              <w:br/>
                              <w:t>52</w:t>
                            </w:r>
                            <w:r w:rsidR="00992532">
                              <w:rPr>
                                <w:rFonts w:ascii="Asap" w:hAnsi="Asap"/>
                                <w:color w:val="575656"/>
                                <w:sz w:val="16"/>
                                <w:lang w:val="en-US"/>
                              </w:rPr>
                              <w:t>080 Aachen</w:t>
                            </w:r>
                            <w:r w:rsidRPr="006870B8">
                              <w:rPr>
                                <w:rFonts w:ascii="Asap" w:hAnsi="Asap"/>
                                <w:color w:val="575656"/>
                                <w:sz w:val="16"/>
                                <w:lang w:val="en-US"/>
                              </w:rPr>
                              <w:b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2.75pt;margin-top:6pt;width:205.9pt;height: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" filled="f" stroked="f">
                <v:textbo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471929">
                        <w:rPr>
                          <w:rFonts w:ascii="Asap" w:hAnsi="Asap"/>
                          <w:noProof/>
                          <w:color w:val="575656"/>
                          <w:sz w:val="16"/>
                        </w:rPr>
                        <w:t>25.03.2025</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r w:rsidR="00992532">
                        <w:rPr>
                          <w:rFonts w:ascii="Asap" w:hAnsi="Asap"/>
                          <w:color w:val="575656"/>
                          <w:sz w:val="16"/>
                          <w:lang w:val="en-US"/>
                        </w:rPr>
                        <w:t xml:space="preserve">Alte </w:t>
                      </w:r>
                      <w:proofErr w:type="spellStart"/>
                      <w:r w:rsidR="00992532">
                        <w:rPr>
                          <w:rFonts w:ascii="Asap" w:hAnsi="Asap"/>
                          <w:color w:val="575656"/>
                          <w:sz w:val="16"/>
                          <w:lang w:val="en-US"/>
                        </w:rPr>
                        <w:t>Würselener</w:t>
                      </w:r>
                      <w:proofErr w:type="spellEnd"/>
                      <w:r w:rsidR="00992532">
                        <w:rPr>
                          <w:rFonts w:ascii="Asap" w:hAnsi="Asap"/>
                          <w:color w:val="575656"/>
                          <w:sz w:val="16"/>
                          <w:lang w:val="en-US"/>
                        </w:rPr>
                        <w:t xml:space="preserve"> Str. 13</w:t>
                      </w:r>
                      <w:r w:rsidRPr="006870B8">
                        <w:rPr>
                          <w:rFonts w:ascii="Asap" w:hAnsi="Asap"/>
                          <w:color w:val="575656"/>
                          <w:sz w:val="16"/>
                          <w:lang w:val="en-US"/>
                        </w:rPr>
                        <w:br/>
                        <w:t>52</w:t>
                      </w:r>
                      <w:r w:rsidR="00992532">
                        <w:rPr>
                          <w:rFonts w:ascii="Asap" w:hAnsi="Asap"/>
                          <w:color w:val="575656"/>
                          <w:sz w:val="16"/>
                          <w:lang w:val="en-US"/>
                        </w:rPr>
                        <w:t>080 Aachen</w:t>
                      </w:r>
                      <w:r w:rsidRPr="006870B8">
                        <w:rPr>
                          <w:rFonts w:ascii="Asap" w:hAnsi="Asap"/>
                          <w:color w:val="575656"/>
                          <w:sz w:val="16"/>
                          <w:lang w:val="en-US"/>
                        </w:rPr>
                        <w:br/>
                        <w:t>Germany</w:t>
                      </w:r>
                    </w:p>
                  </w:txbxContent>
                </v:textbox>
              </v:shape>
            </w:pict>
          </mc:Fallback>
        </mc:AlternateContent>
      </w:r>
      <w:r w:rsidR="00F53B5E" w:rsidRPr="006411EB">
        <w:rPr>
          <w:rFonts w:ascii="Asap" w:hAnsi="Asap"/>
          <w:noProof/>
          <w:color w:val="595959" w:themeColor="text1" w:themeTint="A6"/>
        </w:rPr>
        <w:t xml:space="preserve"> </w:t>
      </w:r>
    </w:p>
    <w:p w:rsidR="00101D3C" w:rsidRPr="006411EB" w:rsidRDefault="00101D3C" w:rsidP="00EF0FD8">
      <w:pPr>
        <w:jc w:val="both"/>
        <w:rPr>
          <w:rFonts w:ascii="Asap" w:hAnsi="Asap"/>
          <w:noProof/>
          <w:color w:val="595959" w:themeColor="text1" w:themeTint="A6"/>
        </w:rPr>
      </w:pPr>
    </w:p>
    <w:p w:rsidR="009546BB" w:rsidRPr="006411EB" w:rsidRDefault="009546BB" w:rsidP="00EF0FD8">
      <w:pPr>
        <w:jc w:val="both"/>
        <w:rPr>
          <w:rFonts w:ascii="Asap" w:hAnsi="Asap"/>
          <w:noProof/>
          <w:color w:val="595959" w:themeColor="text1" w:themeTint="A6"/>
          <w:sz w:val="32"/>
        </w:rPr>
      </w:pPr>
    </w:p>
    <w:p w:rsidR="006870B8" w:rsidRPr="006411EB" w:rsidRDefault="00101D3C" w:rsidP="00EF0FD8">
      <w:pPr>
        <w:pStyle w:val="PULSARberschrift"/>
        <w:rPr>
          <w:rFonts w:ascii="Asap" w:hAnsi="Asap"/>
          <w:color w:val="595959" w:themeColor="text1" w:themeTint="A6"/>
        </w:rPr>
      </w:pPr>
      <w:r w:rsidRPr="006411EB">
        <w:rPr>
          <w:rFonts w:ascii="Asap" w:hAnsi="Asap"/>
          <w:noProof/>
          <w:color w:val="595959" w:themeColor="text1" w:themeTint="A6"/>
        </w:rPr>
        <mc:AlternateContent>
          <mc:Choice Requires="wps">
            <w:drawing>
              <wp:anchor distT="45720" distB="45720" distL="114300" distR="114300" simplePos="0" relativeHeight="251666432" behindDoc="0" locked="0" layoutInCell="1" allowOverlap="1">
                <wp:simplePos x="0" y="0"/>
                <wp:positionH relativeFrom="column">
                  <wp:posOffset>3589020</wp:posOffset>
                </wp:positionH>
                <wp:positionV relativeFrom="page">
                  <wp:posOffset>2048703</wp:posOffset>
                </wp:positionV>
                <wp:extent cx="2470150" cy="684530"/>
                <wp:effectExtent l="0" t="0" r="0"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84530"/>
                        </a:xfrm>
                        <a:prstGeom prst="rect">
                          <a:avLst/>
                        </a:prstGeom>
                        <a:noFill/>
                        <a:ln w="9525">
                          <a:noFill/>
                          <a:miter lim="800000"/>
                          <a:headEnd/>
                          <a:tailEnd/>
                        </a:ln>
                      </wps:spPr>
                      <wps:txb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
                              <w:gridCol w:w="2702"/>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w:t>
                                  </w:r>
                                  <w:r w:rsidR="00B1782F">
                                    <w:rPr>
                                      <w:rFonts w:ascii="Asap" w:hAnsi="Asap" w:cs="Asap"/>
                                      <w:color w:val="575656"/>
                                      <w:sz w:val="16"/>
                                      <w:szCs w:val="16"/>
                                      <w:lang w:val="fr-FR"/>
                                    </w:rPr>
                                    <w:t>5</w:t>
                                  </w:r>
                                  <w:r w:rsidRPr="004634EF">
                                    <w:rPr>
                                      <w:rFonts w:ascii="Asap" w:hAnsi="Asap" w:cs="Asap"/>
                                      <w:color w:val="575656"/>
                                      <w:sz w:val="16"/>
                                      <w:szCs w:val="16"/>
                                      <w:lang w:val="fr-FR"/>
                                    </w:rPr>
                                    <w:t xml:space="preserve"> </w:t>
                                  </w:r>
                                  <w:r w:rsidR="00B1782F">
                                    <w:rPr>
                                      <w:rFonts w:ascii="Asap" w:hAnsi="Asap" w:cs="Asap"/>
                                      <w:color w:val="575656"/>
                                      <w:sz w:val="16"/>
                                      <w:szCs w:val="16"/>
                                      <w:lang w:val="fr-FR"/>
                                    </w:rPr>
                                    <w:t>49504</w:t>
                                  </w:r>
                                  <w:r w:rsidRPr="004634EF">
                                    <w:rPr>
                                      <w:rFonts w:ascii="Asap" w:hAnsi="Asap" w:cs="Asap"/>
                                      <w:color w:val="575656"/>
                                      <w:sz w:val="16"/>
                                      <w:szCs w:val="16"/>
                                      <w:lang w:val="fr-FR"/>
                                    </w:rPr>
                                    <w:t>-</w:t>
                                  </w:r>
                                  <w:r w:rsidR="00B1782F">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6pt;margin-top:161.3pt;width:194.5pt;height:53.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" filled="f" stroked="f">
                <v:textbo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
                        <w:gridCol w:w="2702"/>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w:t>
                            </w:r>
                            <w:r w:rsidR="00B1782F">
                              <w:rPr>
                                <w:rFonts w:ascii="Asap" w:hAnsi="Asap" w:cs="Asap"/>
                                <w:color w:val="575656"/>
                                <w:sz w:val="16"/>
                                <w:szCs w:val="16"/>
                                <w:lang w:val="fr-FR"/>
                              </w:rPr>
                              <w:t>5</w:t>
                            </w:r>
                            <w:r w:rsidRPr="004634EF">
                              <w:rPr>
                                <w:rFonts w:ascii="Asap" w:hAnsi="Asap" w:cs="Asap"/>
                                <w:color w:val="575656"/>
                                <w:sz w:val="16"/>
                                <w:szCs w:val="16"/>
                                <w:lang w:val="fr-FR"/>
                              </w:rPr>
                              <w:t xml:space="preserve"> </w:t>
                            </w:r>
                            <w:r w:rsidR="00B1782F">
                              <w:rPr>
                                <w:rFonts w:ascii="Asap" w:hAnsi="Asap" w:cs="Asap"/>
                                <w:color w:val="575656"/>
                                <w:sz w:val="16"/>
                                <w:szCs w:val="16"/>
                                <w:lang w:val="fr-FR"/>
                              </w:rPr>
                              <w:t>49504</w:t>
                            </w:r>
                            <w:r w:rsidRPr="004634EF">
                              <w:rPr>
                                <w:rFonts w:ascii="Asap" w:hAnsi="Asap" w:cs="Asap"/>
                                <w:color w:val="575656"/>
                                <w:sz w:val="16"/>
                                <w:szCs w:val="16"/>
                                <w:lang w:val="fr-FR"/>
                              </w:rPr>
                              <w:t>-</w:t>
                            </w:r>
                            <w:r w:rsidR="00B1782F">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v:textbox>
                <w10:wrap type="square" anchory="page"/>
              </v:shape>
            </w:pict>
          </mc:Fallback>
        </mc:AlternateContent>
      </w:r>
      <w:r w:rsidRPr="006411EB">
        <w:rPr>
          <w:rFonts w:ascii="Asap" w:hAnsi="Asap"/>
          <w:color w:val="595959" w:themeColor="text1" w:themeTint="A6"/>
        </w:rPr>
        <w:t>PRESSEINFORMATION</w:t>
      </w:r>
      <w:r w:rsidR="006870B8" w:rsidRPr="006411EB">
        <w:rPr>
          <w:rFonts w:ascii="Asap" w:hAnsi="Asap"/>
          <w:color w:val="595959" w:themeColor="text1" w:themeTint="A6"/>
        </w:rPr>
        <w:t xml:space="preserve"> vom</w:t>
      </w:r>
      <w:r w:rsidR="006870B8" w:rsidRPr="006411EB">
        <w:rPr>
          <w:rFonts w:ascii="Asap" w:hAnsi="Asap"/>
          <w:color w:val="595959" w:themeColor="text1" w:themeTint="A6"/>
        </w:rPr>
        <w:br/>
      </w:r>
      <w:r w:rsidR="006870B8" w:rsidRPr="006411EB">
        <w:rPr>
          <w:rFonts w:ascii="Asap" w:hAnsi="Asap"/>
          <w:color w:val="595959" w:themeColor="text1" w:themeTint="A6"/>
        </w:rPr>
        <w:fldChar w:fldCharType="begin"/>
      </w:r>
      <w:r w:rsidR="006870B8" w:rsidRPr="006411EB">
        <w:rPr>
          <w:rFonts w:ascii="Asap" w:hAnsi="Asap"/>
          <w:color w:val="595959" w:themeColor="text1" w:themeTint="A6"/>
        </w:rPr>
        <w:instrText xml:space="preserve"> TIME \@ "dd.MM.yyyy" </w:instrText>
      </w:r>
      <w:r w:rsidR="006870B8" w:rsidRPr="006411EB">
        <w:rPr>
          <w:rFonts w:ascii="Asap" w:hAnsi="Asap"/>
          <w:color w:val="595959" w:themeColor="text1" w:themeTint="A6"/>
        </w:rPr>
        <w:fldChar w:fldCharType="separate"/>
      </w:r>
      <w:r w:rsidR="00471929">
        <w:rPr>
          <w:rFonts w:ascii="Asap" w:hAnsi="Asap"/>
          <w:noProof/>
          <w:color w:val="595959" w:themeColor="text1" w:themeTint="A6"/>
        </w:rPr>
        <w:t>25.03.2025</w:t>
      </w:r>
      <w:r w:rsidR="006870B8" w:rsidRPr="006411EB">
        <w:rPr>
          <w:rFonts w:ascii="Asap" w:hAnsi="Asap"/>
          <w:color w:val="595959" w:themeColor="text1" w:themeTint="A6"/>
        </w:rPr>
        <w:fldChar w:fldCharType="end"/>
      </w:r>
    </w:p>
    <w:p w:rsidR="00101D3C" w:rsidRPr="006411EB" w:rsidRDefault="004634EF" w:rsidP="00EF0FD8">
      <w:pPr>
        <w:jc w:val="both"/>
        <w:rPr>
          <w:rFonts w:ascii="Asap" w:hAnsi="Asap"/>
          <w:b/>
          <w:bCs/>
          <w:color w:val="595959" w:themeColor="text1" w:themeTint="A6"/>
          <w:sz w:val="32"/>
          <w:szCs w:val="32"/>
        </w:rPr>
      </w:pPr>
      <w:r w:rsidRPr="006411EB">
        <w:rPr>
          <w:rFonts w:ascii="Asap" w:hAnsi="Asap"/>
          <w:b/>
          <w:bCs/>
          <w:color w:val="595959" w:themeColor="text1" w:themeTint="A6"/>
          <w:sz w:val="32"/>
          <w:szCs w:val="32"/>
        </w:rPr>
        <w:t xml:space="preserve"> </w:t>
      </w:r>
    </w:p>
    <w:p w:rsidR="00BA3F01" w:rsidRPr="006411EB" w:rsidRDefault="00BA3F01" w:rsidP="00EF0FD8">
      <w:pPr>
        <w:jc w:val="both"/>
        <w:rPr>
          <w:rFonts w:ascii="Asap" w:hAnsi="Asap"/>
          <w:b/>
          <w:bCs/>
          <w:color w:val="595959" w:themeColor="text1" w:themeTint="A6"/>
          <w:sz w:val="32"/>
          <w:szCs w:val="32"/>
        </w:rPr>
      </w:pPr>
    </w:p>
    <w:p w:rsidR="00BA3F01" w:rsidRPr="006411EB" w:rsidRDefault="00BA3F01" w:rsidP="00EF0FD8">
      <w:pPr>
        <w:jc w:val="both"/>
        <w:rPr>
          <w:rFonts w:ascii="Asap" w:hAnsi="Asap"/>
          <w:b/>
          <w:bCs/>
          <w:color w:val="595959" w:themeColor="text1" w:themeTint="A6"/>
          <w:sz w:val="32"/>
          <w:szCs w:val="32"/>
        </w:rPr>
      </w:pPr>
    </w:p>
    <w:p w:rsidR="00D9411E" w:rsidRPr="00D9411E" w:rsidRDefault="00D9411E" w:rsidP="00EF0FD8">
      <w:pPr>
        <w:jc w:val="both"/>
        <w:rPr>
          <w:rFonts w:ascii="Asap" w:hAnsi="Asap" w:cs="Segoe UI"/>
          <w:color w:val="595959" w:themeColor="text1" w:themeTint="A6"/>
          <w:sz w:val="26"/>
          <w:szCs w:val="24"/>
        </w:rPr>
      </w:pPr>
      <w:bookmarkStart w:id="0" w:name="_Hlk151452057"/>
      <w:bookmarkStart w:id="1" w:name="_Hlk151451876"/>
      <w:r w:rsidRPr="00D9411E">
        <w:rPr>
          <w:rFonts w:ascii="Asap" w:hAnsi="Asap" w:cs="Segoe UI"/>
          <w:color w:val="595959" w:themeColor="text1" w:themeTint="A6"/>
          <w:sz w:val="26"/>
          <w:szCs w:val="24"/>
        </w:rPr>
        <w:t>Pulsar Photonics RDX1000 LWJ: Sprödharte Materialien mit dem Laser-Wasser-Verfahren im Griff</w:t>
      </w:r>
    </w:p>
    <w:bookmarkEnd w:id="0"/>
    <w:p w:rsidR="00D9411E" w:rsidRDefault="00D9411E" w:rsidP="00EF0FD8">
      <w:pPr>
        <w:jc w:val="both"/>
        <w:rPr>
          <w:rFonts w:ascii="Asap" w:hAnsi="Asap" w:cs="Segoe UI"/>
          <w:b/>
          <w:color w:val="595959" w:themeColor="text1" w:themeTint="A6"/>
          <w:sz w:val="28"/>
          <w:szCs w:val="24"/>
        </w:rPr>
      </w:pPr>
      <w:r w:rsidRPr="00D9411E">
        <w:rPr>
          <w:rFonts w:ascii="Asap" w:hAnsi="Asap" w:cs="Segoe UI"/>
          <w:b/>
          <w:color w:val="595959" w:themeColor="text1" w:themeTint="A6"/>
          <w:sz w:val="28"/>
          <w:szCs w:val="24"/>
        </w:rPr>
        <w:t>Cool Cut: Laser und Wasser für präzise Keramikbearbeitung</w:t>
      </w:r>
    </w:p>
    <w:p w:rsidR="00D9411E" w:rsidRPr="00D9411E" w:rsidRDefault="00D9411E" w:rsidP="00EF0FD8">
      <w:pPr>
        <w:jc w:val="both"/>
        <w:rPr>
          <w:rFonts w:ascii="Asap" w:hAnsi="Asap"/>
          <w:i/>
          <w:color w:val="595959" w:themeColor="text1" w:themeTint="A6"/>
          <w:sz w:val="24"/>
          <w:szCs w:val="24"/>
        </w:rPr>
      </w:pPr>
      <w:r w:rsidRPr="00D9411E">
        <w:rPr>
          <w:rFonts w:ascii="Asap" w:hAnsi="Asap"/>
          <w:i/>
          <w:color w:val="595959" w:themeColor="text1" w:themeTint="A6"/>
          <w:sz w:val="24"/>
          <w:szCs w:val="24"/>
        </w:rPr>
        <w:t xml:space="preserve">Mit der RDX1000 LWJ bringt Pulsar Photonics eine neue Anlagen-Generation für Präzisionsbearbeitung auf den Markt. Die Kombination aus klassischer Laserbearbeitung und Laser-Wasserstrahl-Technologie von Synova ermöglicht hochpräzise Schnitte in Keramik, Siliziumkarbid und Hartmetallen – ohne thermische Schädigung oder mechanischen Verschleiß. </w:t>
      </w:r>
    </w:p>
    <w:p w:rsidR="00D9411E" w:rsidRPr="00D9411E" w:rsidRDefault="00D9411E" w:rsidP="00EF0FD8">
      <w:pPr>
        <w:jc w:val="both"/>
        <w:rPr>
          <w:rFonts w:ascii="Asap" w:hAnsi="Asap"/>
          <w:i/>
          <w:color w:val="595959" w:themeColor="text1" w:themeTint="A6"/>
          <w:sz w:val="24"/>
          <w:szCs w:val="24"/>
        </w:rPr>
      </w:pPr>
      <w:r w:rsidRPr="00D9411E">
        <w:rPr>
          <w:rFonts w:ascii="Asap" w:hAnsi="Asap"/>
          <w:i/>
          <w:color w:val="595959" w:themeColor="text1" w:themeTint="A6"/>
          <w:sz w:val="24"/>
          <w:szCs w:val="24"/>
        </w:rPr>
        <w:t xml:space="preserve">„Als Teil der Schunk Group verfolgen wir das Ziel, innovative Fertigungstechnologien für sprödharte Materialien weiterzuentwickeln“, erklärt Dr. Stephan Eifel, Geschäftsführer der Pulsar Photonics GmbH, Aachen. „Mit der RDX1000 LWJ ermöglichen wir nun eine Bearbeitung, die bisher nur mit aufwendigen mechanischen Verfahren oder komplexen Nachbearbeitungsschritten möglich war.“ </w:t>
      </w:r>
    </w:p>
    <w:p w:rsidR="006411EB" w:rsidRPr="006411EB" w:rsidRDefault="00D9411E" w:rsidP="00EF0FD8">
      <w:pPr>
        <w:jc w:val="both"/>
        <w:rPr>
          <w:rFonts w:ascii="Asap" w:hAnsi="Asap"/>
          <w:i/>
          <w:color w:val="595959" w:themeColor="text1" w:themeTint="A6"/>
          <w:sz w:val="24"/>
          <w:szCs w:val="24"/>
        </w:rPr>
      </w:pPr>
      <w:r w:rsidRPr="00D9411E">
        <w:rPr>
          <w:rFonts w:ascii="Asap" w:hAnsi="Asap"/>
          <w:i/>
          <w:color w:val="595959" w:themeColor="text1" w:themeTint="A6"/>
          <w:sz w:val="24"/>
          <w:szCs w:val="24"/>
        </w:rPr>
        <w:t xml:space="preserve">Die RDX1000 LWJ basiert auf dem patentierten Laser </w:t>
      </w:r>
      <w:proofErr w:type="spellStart"/>
      <w:r w:rsidRPr="00D9411E">
        <w:rPr>
          <w:rFonts w:ascii="Asap" w:hAnsi="Asap"/>
          <w:i/>
          <w:color w:val="595959" w:themeColor="text1" w:themeTint="A6"/>
          <w:sz w:val="24"/>
          <w:szCs w:val="24"/>
        </w:rPr>
        <w:t>MicroJet</w:t>
      </w:r>
      <w:proofErr w:type="spellEnd"/>
      <w:r w:rsidRPr="00D9411E">
        <w:rPr>
          <w:rFonts w:ascii="Asap" w:hAnsi="Asap"/>
          <w:i/>
          <w:color w:val="595959" w:themeColor="text1" w:themeTint="A6"/>
          <w:sz w:val="24"/>
          <w:szCs w:val="24"/>
        </w:rPr>
        <w:t xml:space="preserve">-Verfahren von </w:t>
      </w:r>
      <w:proofErr w:type="spellStart"/>
      <w:r w:rsidRPr="00D9411E">
        <w:rPr>
          <w:rFonts w:ascii="Asap" w:hAnsi="Asap"/>
          <w:i/>
          <w:color w:val="595959" w:themeColor="text1" w:themeTint="A6"/>
          <w:sz w:val="24"/>
          <w:szCs w:val="24"/>
        </w:rPr>
        <w:t>Synova</w:t>
      </w:r>
      <w:proofErr w:type="spellEnd"/>
      <w:r w:rsidRPr="00D9411E">
        <w:rPr>
          <w:rFonts w:ascii="Asap" w:hAnsi="Asap"/>
          <w:i/>
          <w:color w:val="595959" w:themeColor="text1" w:themeTint="A6"/>
          <w:sz w:val="24"/>
          <w:szCs w:val="24"/>
        </w:rPr>
        <w:t>, das einen Laserstrahl über mehrere Millimeter in einem feinen Wasserstrahl führt. Dadurch bleibt die Strahlführung stabil, während das Material gleichzeitig gekühlt wird. „Diese Kombination bringt uns Bearbeitungstiefen und Präzision, die mit herkömmlichen Laserverfahren nicht erreichbar wären“, fasst Eifel zusammen.</w:t>
      </w:r>
    </w:p>
    <w:p w:rsidR="00D9411E" w:rsidRDefault="00D9411E" w:rsidP="00EF0FD8">
      <w:pPr>
        <w:jc w:val="both"/>
        <w:rPr>
          <w:rFonts w:ascii="Asap" w:hAnsi="Asap"/>
          <w:b/>
          <w:color w:val="595959" w:themeColor="text1" w:themeTint="A6"/>
          <w:sz w:val="24"/>
          <w:szCs w:val="24"/>
        </w:rPr>
      </w:pPr>
      <w:r w:rsidRPr="00D9411E">
        <w:rPr>
          <w:rFonts w:ascii="Asap" w:hAnsi="Asap"/>
          <w:b/>
          <w:color w:val="595959" w:themeColor="text1" w:themeTint="A6"/>
          <w:sz w:val="24"/>
          <w:szCs w:val="24"/>
        </w:rPr>
        <w:t xml:space="preserve">Tiefe Schnitte in dicke Werkstoffe </w:t>
      </w:r>
    </w:p>
    <w:p w:rsidR="00D9411E" w:rsidRPr="00EF0FD8" w:rsidRDefault="00D9411E" w:rsidP="00EF0FD8">
      <w:pPr>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Hinzu kommt, dass typische </w:t>
      </w:r>
      <w:proofErr w:type="spellStart"/>
      <w:r w:rsidRPr="00EF0FD8">
        <w:rPr>
          <w:rFonts w:ascii="Asap" w:hAnsi="Asap" w:cs="Arial"/>
          <w:color w:val="595959" w:themeColor="text1" w:themeTint="A6"/>
          <w:sz w:val="24"/>
          <w:szCs w:val="18"/>
          <w:lang w:eastAsia="de-DE"/>
        </w:rPr>
        <w:t>Laserabtragsprozesse</w:t>
      </w:r>
      <w:proofErr w:type="spellEnd"/>
      <w:r w:rsidRPr="00EF0FD8">
        <w:rPr>
          <w:rFonts w:ascii="Asap" w:hAnsi="Asap" w:cs="Arial"/>
          <w:color w:val="595959" w:themeColor="text1" w:themeTint="A6"/>
          <w:sz w:val="24"/>
          <w:szCs w:val="18"/>
          <w:lang w:eastAsia="de-DE"/>
        </w:rPr>
        <w:t xml:space="preserve"> zum Schneiden oft nur ein </w:t>
      </w:r>
      <w:proofErr w:type="spellStart"/>
      <w:r w:rsidRPr="00EF0FD8">
        <w:rPr>
          <w:rFonts w:ascii="Asap" w:hAnsi="Asap" w:cs="Arial"/>
          <w:color w:val="595959" w:themeColor="text1" w:themeTint="A6"/>
          <w:sz w:val="24"/>
          <w:szCs w:val="18"/>
          <w:lang w:eastAsia="de-DE"/>
        </w:rPr>
        <w:t>Aspektverhältnis</w:t>
      </w:r>
      <w:proofErr w:type="spellEnd"/>
      <w:r w:rsidRPr="00EF0FD8">
        <w:rPr>
          <w:rFonts w:ascii="Asap" w:hAnsi="Asap" w:cs="Arial"/>
          <w:color w:val="595959" w:themeColor="text1" w:themeTint="A6"/>
          <w:sz w:val="24"/>
          <w:szCs w:val="18"/>
          <w:lang w:eastAsia="de-DE"/>
        </w:rPr>
        <w:t xml:space="preserve"> von 1:3 bis 1:5 erreichen. Das bedeutet: Eine hundert Mikrometer breite Schnittfuge reicht nur bis zu 500 Mikrometer tief in das Material. Für tiefere Schnitte müssen breitere Schnittfugen gewählt werden, was zu längeren Prozessdauern führt. Mit der RDX1000 LWJ werden dagegen </w:t>
      </w:r>
      <w:proofErr w:type="spellStart"/>
      <w:r w:rsidRPr="00EF0FD8">
        <w:rPr>
          <w:rFonts w:ascii="Asap" w:hAnsi="Asap" w:cs="Arial"/>
          <w:color w:val="595959" w:themeColor="text1" w:themeTint="A6"/>
          <w:sz w:val="24"/>
          <w:szCs w:val="18"/>
          <w:lang w:eastAsia="de-DE"/>
        </w:rPr>
        <w:t>Aspektverhältnisse</w:t>
      </w:r>
      <w:proofErr w:type="spellEnd"/>
      <w:r w:rsidRPr="00EF0FD8">
        <w:rPr>
          <w:rFonts w:ascii="Asap" w:hAnsi="Asap" w:cs="Arial"/>
          <w:color w:val="595959" w:themeColor="text1" w:themeTint="A6"/>
          <w:sz w:val="24"/>
          <w:szCs w:val="18"/>
          <w:lang w:eastAsia="de-DE"/>
        </w:rPr>
        <w:t xml:space="preserve"> von bis zu 1:100 realisierbar – eine Dimension, die bislang nur mit aufwendigen mechanischen Verfahren möglich war. „Wir </w:t>
      </w:r>
      <w:r w:rsidRPr="00EF0FD8">
        <w:rPr>
          <w:rFonts w:ascii="Asap" w:hAnsi="Asap" w:cs="Arial"/>
          <w:color w:val="595959" w:themeColor="text1" w:themeTint="A6"/>
          <w:sz w:val="24"/>
          <w:szCs w:val="18"/>
          <w:lang w:eastAsia="de-DE"/>
        </w:rPr>
        <w:lastRenderedPageBreak/>
        <w:t>können beispielsweise eine nur 100 Mikrometer breite Struktur in eine 10 Millimeter dicke Keramik bohren oder schneiden – das öffnet völlig neue Möglichkeiten in der Fertigung“, betont der Experte.</w:t>
      </w:r>
    </w:p>
    <w:p w:rsidR="00D9411E" w:rsidRPr="00EF0FD8" w:rsidRDefault="00D9411E" w:rsidP="00EF0FD8">
      <w:pPr>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Ein weiteres Alleinstellungsmerkmal ist die Kombination von zwei Bearbeitungsstationen: Neben der wassergeführten Laserbearbeitung steht eine separate Trockenbearbeitungsstation zur Verfügung. „Das gibt unseren Kunden maximale Flexibilität“, so Dr. Eifel. „Sie können sowohl klassische Laserprozesse nutzen als auch den Laser-Wasserstrahl für besonders anspruchsvolle Bearbeitungen einsetzen.“</w:t>
      </w:r>
    </w:p>
    <w:p w:rsidR="00EF0FD8" w:rsidRPr="00EF0FD8" w:rsidRDefault="00D9411E" w:rsidP="00EF0FD8">
      <w:pPr>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Diese Vielseitigkeit ermöglicht es, hybride Bearbeitungsstrategien umzusetzen. So können Materialien zunächst strukturiert und anschließend mit dem Laser-Wasserstrahl präzise durchbohrt werden – ein Vorteil bei der Fertigung komplexer Funktionsbauteile.</w:t>
      </w:r>
    </w:p>
    <w:p w:rsidR="002A7D27" w:rsidRPr="00F47144" w:rsidRDefault="002A7D27" w:rsidP="00EF0FD8">
      <w:pPr>
        <w:jc w:val="both"/>
        <w:rPr>
          <w:rFonts w:ascii="Asap" w:hAnsi="Asap" w:cs="Segoe UI"/>
          <w:color w:val="595959" w:themeColor="text1" w:themeTint="A6"/>
          <w:szCs w:val="24"/>
        </w:rPr>
      </w:pPr>
    </w:p>
    <w:p w:rsidR="00D9411E" w:rsidRDefault="00D9411E" w:rsidP="00EF0FD8">
      <w:pPr>
        <w:spacing w:before="120" w:after="120" w:line="276" w:lineRule="auto"/>
        <w:ind w:right="454"/>
        <w:jc w:val="both"/>
        <w:rPr>
          <w:rFonts w:ascii="Asap" w:hAnsi="Asap"/>
          <w:b/>
          <w:color w:val="595959" w:themeColor="text1" w:themeTint="A6"/>
          <w:sz w:val="24"/>
          <w:szCs w:val="24"/>
        </w:rPr>
      </w:pPr>
      <w:r w:rsidRPr="00D9411E">
        <w:rPr>
          <w:rFonts w:ascii="Asap" w:hAnsi="Asap"/>
          <w:b/>
          <w:color w:val="595959" w:themeColor="text1" w:themeTint="A6"/>
          <w:sz w:val="24"/>
          <w:szCs w:val="24"/>
        </w:rPr>
        <w:t xml:space="preserve">Erprobung im Schunk </w:t>
      </w:r>
      <w:proofErr w:type="spellStart"/>
      <w:r w:rsidRPr="00D9411E">
        <w:rPr>
          <w:rFonts w:ascii="Asap" w:hAnsi="Asap"/>
          <w:b/>
          <w:color w:val="595959" w:themeColor="text1" w:themeTint="A6"/>
          <w:sz w:val="24"/>
          <w:szCs w:val="24"/>
        </w:rPr>
        <w:t>MACHLab</w:t>
      </w:r>
      <w:proofErr w:type="spellEnd"/>
    </w:p>
    <w:p w:rsidR="00D9411E" w:rsidRPr="00EF0FD8" w:rsidRDefault="00D9411E"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Das </w:t>
      </w:r>
      <w:proofErr w:type="spellStart"/>
      <w:r w:rsidRPr="00EF0FD8">
        <w:rPr>
          <w:rFonts w:ascii="Asap" w:hAnsi="Asap" w:cs="Arial"/>
          <w:color w:val="595959" w:themeColor="text1" w:themeTint="A6"/>
          <w:sz w:val="24"/>
          <w:szCs w:val="18"/>
          <w:lang w:eastAsia="de-DE"/>
        </w:rPr>
        <w:t>MACHLab</w:t>
      </w:r>
      <w:proofErr w:type="spellEnd"/>
      <w:r w:rsidRPr="00EF0FD8">
        <w:rPr>
          <w:rFonts w:ascii="Asap" w:hAnsi="Asap" w:cs="Arial"/>
          <w:color w:val="595959" w:themeColor="text1" w:themeTint="A6"/>
          <w:sz w:val="24"/>
          <w:szCs w:val="18"/>
          <w:lang w:eastAsia="de-DE"/>
        </w:rPr>
        <w:t>, das konzernübergreifende Anwendungszentrum der Schunk Group, testet die Technologie unter realen Fertigungsbedingungen. „Hier schaffen wir eine Entwicklungsumgebung, in der neue Anwendungen direkt in die Produktion überführt werden können“, betont Dr. Eifel. Insbesondere in der Bearbeitung von 3D-gedrucktem Siliziumkarbid sowie bei der Fertigung hochpräziser Bauteile für die Mikroelektronik sieht Schunk großes Potenzial.</w:t>
      </w:r>
    </w:p>
    <w:p w:rsidR="00D9411E" w:rsidRPr="00EF0FD8" w:rsidRDefault="00D9411E"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So stellt die Bearbeitung von technischer Keramik Hersteller bei filigranen Strukturen immer wieder vor Herausforderungen. Aufgrund ihrer hohen Härte und Sprödigkeit neigen diese Materialien zu Mikrorissen oder Gratbildung, wenn sie mit konventionellen Methoden bearbeitet werden. „Die RDX1000 LWJ ermöglicht extrem präzise Schnitte und Bohrungen ohne thermische Schädigung oder mechanischen Abrieb“, erläutert Dr. Eifel. </w:t>
      </w:r>
    </w:p>
    <w:p w:rsidR="00D9411E" w:rsidRDefault="00D9411E" w:rsidP="00EF0FD8">
      <w:pPr>
        <w:spacing w:before="120" w:after="120" w:line="276" w:lineRule="auto"/>
        <w:ind w:right="454"/>
        <w:jc w:val="both"/>
        <w:rPr>
          <w:rFonts w:ascii="Asap" w:hAnsi="Asap" w:cs="Arial"/>
          <w:color w:val="595959" w:themeColor="text1" w:themeTint="A6"/>
          <w:szCs w:val="18"/>
          <w:lang w:eastAsia="de-DE"/>
        </w:rPr>
      </w:pPr>
    </w:p>
    <w:p w:rsidR="00D9411E" w:rsidRPr="00D9411E" w:rsidRDefault="00D9411E" w:rsidP="00EF0FD8">
      <w:pPr>
        <w:spacing w:before="120" w:after="120" w:line="276" w:lineRule="auto"/>
        <w:ind w:right="454"/>
        <w:jc w:val="both"/>
        <w:rPr>
          <w:rFonts w:ascii="Asap" w:hAnsi="Asap"/>
          <w:b/>
          <w:color w:val="595959" w:themeColor="text1" w:themeTint="A6"/>
          <w:sz w:val="24"/>
          <w:szCs w:val="24"/>
        </w:rPr>
      </w:pPr>
      <w:r w:rsidRPr="00D9411E">
        <w:rPr>
          <w:rFonts w:ascii="Asap" w:hAnsi="Asap"/>
          <w:b/>
          <w:color w:val="595959" w:themeColor="text1" w:themeTint="A6"/>
          <w:sz w:val="24"/>
          <w:szCs w:val="24"/>
        </w:rPr>
        <w:t>Präzise Kühlkanäle und filigrane Mikrobohrungen</w:t>
      </w:r>
    </w:p>
    <w:p w:rsidR="00D9411E" w:rsidRPr="00EF0FD8" w:rsidRDefault="00D9411E" w:rsidP="00EF0FD8">
      <w:pPr>
        <w:tabs>
          <w:tab w:val="left" w:pos="8789"/>
        </w:tabs>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Auch die Luft- und Raumfahrt nutzt zunehmend sprödharte Hochleistungswerkstoffe, etwa für Triebwerksschaufeln oder Wärmeschutzkacheln. Die RDX1000 LWJ ermöglicht tiefere und präzisere Kühlkanäle in hitzebeständigen Materialien, ohne deren Struktur zu beeinträchtigen. „Das reduziert Bauteilgewichte und erhöht die Effizienz – ein echter </w:t>
      </w:r>
      <w:proofErr w:type="spellStart"/>
      <w:r w:rsidRPr="00EF0FD8">
        <w:rPr>
          <w:rFonts w:ascii="Asap" w:hAnsi="Asap" w:cs="Arial"/>
          <w:color w:val="595959" w:themeColor="text1" w:themeTint="A6"/>
          <w:sz w:val="24"/>
          <w:szCs w:val="18"/>
          <w:lang w:eastAsia="de-DE"/>
        </w:rPr>
        <w:t>Gamechanger</w:t>
      </w:r>
      <w:proofErr w:type="spellEnd"/>
      <w:r w:rsidRPr="00EF0FD8">
        <w:rPr>
          <w:rFonts w:ascii="Asap" w:hAnsi="Asap" w:cs="Arial"/>
          <w:color w:val="595959" w:themeColor="text1" w:themeTint="A6"/>
          <w:sz w:val="24"/>
          <w:szCs w:val="18"/>
          <w:lang w:eastAsia="de-DE"/>
        </w:rPr>
        <w:t xml:space="preserve"> für diese Branche“, erklärt Eifel.</w:t>
      </w:r>
    </w:p>
    <w:p w:rsidR="00EF0FD8" w:rsidRPr="00EF0FD8" w:rsidRDefault="00D9411E"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„Wir stehen erst am Anfang eines Paradigmenwechsels in der Lasermaterialbearbeitung von keramischen Bauteilen“, ist sich Dr. Eifel sicher. „Durch die Zusammenarbeit mit Synova und den Einsatz im </w:t>
      </w:r>
      <w:proofErr w:type="spellStart"/>
      <w:r w:rsidRPr="00EF0FD8">
        <w:rPr>
          <w:rFonts w:ascii="Asap" w:hAnsi="Asap" w:cs="Arial"/>
          <w:color w:val="595959" w:themeColor="text1" w:themeTint="A6"/>
          <w:sz w:val="24"/>
          <w:szCs w:val="18"/>
          <w:lang w:eastAsia="de-DE"/>
        </w:rPr>
        <w:t>MACHLab</w:t>
      </w:r>
      <w:proofErr w:type="spellEnd"/>
      <w:r w:rsidRPr="00EF0FD8">
        <w:rPr>
          <w:rFonts w:ascii="Asap" w:hAnsi="Asap" w:cs="Arial"/>
          <w:color w:val="595959" w:themeColor="text1" w:themeTint="A6"/>
          <w:sz w:val="24"/>
          <w:szCs w:val="18"/>
          <w:lang w:eastAsia="de-DE"/>
        </w:rPr>
        <w:t xml:space="preserve"> der Schunk Group treiben wir die industrielle Anwendung der Laser-Wasserstrahl-Technologie konsequent voran.“</w:t>
      </w:r>
    </w:p>
    <w:p w:rsidR="006411EB" w:rsidRPr="006411EB" w:rsidRDefault="006411EB" w:rsidP="00EF0FD8">
      <w:pPr>
        <w:spacing w:before="120" w:after="120" w:line="276" w:lineRule="auto"/>
        <w:ind w:right="454"/>
        <w:jc w:val="both"/>
        <w:rPr>
          <w:rFonts w:ascii="Asap" w:hAnsi="Asap"/>
          <w:color w:val="595959" w:themeColor="text1" w:themeTint="A6"/>
          <w:sz w:val="24"/>
          <w:szCs w:val="24"/>
        </w:rPr>
      </w:pPr>
    </w:p>
    <w:p w:rsidR="00AF28F4" w:rsidRDefault="00AF28F4" w:rsidP="00EF0FD8">
      <w:pPr>
        <w:pStyle w:val="Beschriftung"/>
        <w:jc w:val="both"/>
        <w:rPr>
          <w:rFonts w:ascii="Asap" w:hAnsi="Asap"/>
          <w:color w:val="595959" w:themeColor="text1" w:themeTint="A6"/>
          <w:sz w:val="20"/>
          <w:szCs w:val="24"/>
        </w:rPr>
      </w:pPr>
      <w:bookmarkStart w:id="2" w:name="_GoBack"/>
      <w:r w:rsidRPr="00E521ED">
        <w:rPr>
          <w:rFonts w:ascii="Asap" w:eastAsia="Times New Roman" w:hAnsi="Asap" w:cs="Times New Roman"/>
          <w:noProof/>
          <w:sz w:val="24"/>
          <w:szCs w:val="24"/>
          <w:lang w:eastAsia="de-DE"/>
        </w:rPr>
        <w:lastRenderedPageBreak/>
        <w:drawing>
          <wp:inline distT="0" distB="0" distL="0" distR="0" wp14:anchorId="47D89C94" wp14:editId="5BFBAF2F">
            <wp:extent cx="5582125" cy="2339163"/>
            <wp:effectExtent l="0" t="0" r="0" b="4445"/>
            <wp:docPr id="19546202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5967" cy="2357535"/>
                    </a:xfrm>
                    <a:prstGeom prst="rect">
                      <a:avLst/>
                    </a:prstGeom>
                    <a:noFill/>
                  </pic:spPr>
                </pic:pic>
              </a:graphicData>
            </a:graphic>
          </wp:inline>
        </w:drawing>
      </w:r>
      <w:bookmarkEnd w:id="2"/>
    </w:p>
    <w:p w:rsidR="006411EB" w:rsidRDefault="006411EB" w:rsidP="00EF0FD8">
      <w:pPr>
        <w:pStyle w:val="Beschriftung"/>
        <w:jc w:val="both"/>
        <w:rPr>
          <w:rFonts w:ascii="Asap" w:hAnsi="Asap"/>
          <w:color w:val="595959" w:themeColor="text1" w:themeTint="A6"/>
          <w:sz w:val="20"/>
          <w:szCs w:val="24"/>
        </w:rPr>
      </w:pPr>
      <w:r w:rsidRPr="00F47144">
        <w:rPr>
          <w:rFonts w:ascii="Asap" w:hAnsi="Asap"/>
          <w:color w:val="595959" w:themeColor="text1" w:themeTint="A6"/>
          <w:sz w:val="20"/>
          <w:szCs w:val="24"/>
        </w:rPr>
        <w:t xml:space="preserve">Abbildung </w:t>
      </w:r>
      <w:r w:rsidRPr="00F47144">
        <w:rPr>
          <w:rFonts w:ascii="Asap" w:hAnsi="Asap"/>
          <w:color w:val="595959" w:themeColor="text1" w:themeTint="A6"/>
          <w:sz w:val="20"/>
          <w:szCs w:val="24"/>
        </w:rPr>
        <w:fldChar w:fldCharType="begin"/>
      </w:r>
      <w:r w:rsidRPr="00F47144">
        <w:rPr>
          <w:rFonts w:ascii="Asap" w:hAnsi="Asap"/>
          <w:color w:val="595959" w:themeColor="text1" w:themeTint="A6"/>
          <w:sz w:val="20"/>
          <w:szCs w:val="24"/>
        </w:rPr>
        <w:instrText xml:space="preserve"> SEQ Abbildung \* ARABIC </w:instrText>
      </w:r>
      <w:r w:rsidRPr="00F47144">
        <w:rPr>
          <w:rFonts w:ascii="Asap" w:hAnsi="Asap"/>
          <w:color w:val="595959" w:themeColor="text1" w:themeTint="A6"/>
          <w:sz w:val="20"/>
          <w:szCs w:val="24"/>
        </w:rPr>
        <w:fldChar w:fldCharType="separate"/>
      </w:r>
      <w:r w:rsidRPr="00F47144">
        <w:rPr>
          <w:rFonts w:ascii="Asap" w:hAnsi="Asap"/>
          <w:noProof/>
          <w:color w:val="595959" w:themeColor="text1" w:themeTint="A6"/>
          <w:sz w:val="20"/>
          <w:szCs w:val="24"/>
        </w:rPr>
        <w:t>1</w:t>
      </w:r>
      <w:r w:rsidRPr="00F47144">
        <w:rPr>
          <w:rFonts w:ascii="Asap" w:hAnsi="Asap"/>
          <w:color w:val="595959" w:themeColor="text1" w:themeTint="A6"/>
          <w:sz w:val="20"/>
          <w:szCs w:val="24"/>
        </w:rPr>
        <w:fldChar w:fldCharType="end"/>
      </w:r>
      <w:r w:rsidRPr="00F47144">
        <w:rPr>
          <w:rFonts w:ascii="Asap" w:hAnsi="Asap"/>
          <w:color w:val="595959" w:themeColor="text1" w:themeTint="A6"/>
          <w:sz w:val="20"/>
          <w:szCs w:val="24"/>
        </w:rPr>
        <w:t xml:space="preserve">: </w:t>
      </w:r>
      <w:r w:rsidR="00AF28F4" w:rsidRPr="00AF28F4">
        <w:rPr>
          <w:rFonts w:ascii="Asap" w:hAnsi="Asap"/>
          <w:color w:val="595959" w:themeColor="text1" w:themeTint="A6"/>
          <w:sz w:val="20"/>
          <w:szCs w:val="24"/>
        </w:rPr>
        <w:t>Die RDX1000 LWJ von Pulsar Photonics, Aachen: Die neue Maschine kombiniert Laser- und Wasserstrahltechnologie für hochpräzise Bearbeitung sprödharter Materialien – eine Premiere in der Fertigungstechnik.</w:t>
      </w:r>
      <w:r w:rsidR="00AF28F4">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w:t>
      </w:r>
      <w:r w:rsidR="00AF28F4">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Pulsar Photonics GmbH.</w:t>
      </w:r>
    </w:p>
    <w:p w:rsidR="00AF28F4" w:rsidRPr="00AF28F4" w:rsidRDefault="00AF28F4" w:rsidP="00EF0FD8">
      <w:pPr>
        <w:jc w:val="both"/>
      </w:pPr>
      <w:r w:rsidRPr="00E521ED">
        <w:rPr>
          <w:rFonts w:ascii="Asap" w:eastAsia="Times New Roman" w:hAnsi="Asap" w:cs="Times New Roman"/>
          <w:noProof/>
          <w:sz w:val="24"/>
          <w:szCs w:val="24"/>
          <w:lang w:eastAsia="de-DE"/>
        </w:rPr>
        <w:drawing>
          <wp:inline distT="0" distB="0" distL="0" distR="0" wp14:anchorId="24027FB0" wp14:editId="0EE957FC">
            <wp:extent cx="2365375" cy="3048000"/>
            <wp:effectExtent l="0" t="0" r="0" b="0"/>
            <wp:docPr id="14634878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5375" cy="3048000"/>
                    </a:xfrm>
                    <a:prstGeom prst="rect">
                      <a:avLst/>
                    </a:prstGeom>
                    <a:noFill/>
                  </pic:spPr>
                </pic:pic>
              </a:graphicData>
            </a:graphic>
          </wp:inline>
        </w:drawing>
      </w:r>
    </w:p>
    <w:p w:rsidR="00AF28F4" w:rsidRDefault="00AF28F4" w:rsidP="00EF0FD8">
      <w:pPr>
        <w:pStyle w:val="Beschriftung"/>
        <w:jc w:val="both"/>
        <w:rPr>
          <w:rFonts w:ascii="Asap" w:hAnsi="Asap"/>
          <w:color w:val="595959" w:themeColor="text1" w:themeTint="A6"/>
          <w:sz w:val="20"/>
          <w:szCs w:val="24"/>
        </w:rPr>
      </w:pPr>
      <w:r w:rsidRPr="00F47144">
        <w:rPr>
          <w:rFonts w:ascii="Asap" w:hAnsi="Asap"/>
          <w:color w:val="595959" w:themeColor="text1" w:themeTint="A6"/>
          <w:sz w:val="20"/>
          <w:szCs w:val="24"/>
        </w:rPr>
        <w:t xml:space="preserve">Abbildung </w:t>
      </w:r>
      <w:r>
        <w:rPr>
          <w:rFonts w:ascii="Asap" w:hAnsi="Asap"/>
          <w:color w:val="595959" w:themeColor="text1" w:themeTint="A6"/>
          <w:sz w:val="20"/>
          <w:szCs w:val="24"/>
        </w:rPr>
        <w:t>2</w:t>
      </w:r>
      <w:r w:rsidRPr="00F47144">
        <w:rPr>
          <w:rFonts w:ascii="Asap" w:hAnsi="Asap"/>
          <w:color w:val="595959" w:themeColor="text1" w:themeTint="A6"/>
          <w:sz w:val="20"/>
          <w:szCs w:val="24"/>
        </w:rPr>
        <w:t xml:space="preserve">: </w:t>
      </w:r>
      <w:r w:rsidRPr="00AF28F4">
        <w:rPr>
          <w:rFonts w:ascii="Asap" w:hAnsi="Asap"/>
          <w:color w:val="595959" w:themeColor="text1" w:themeTint="A6"/>
          <w:sz w:val="20"/>
          <w:szCs w:val="24"/>
        </w:rPr>
        <w:t xml:space="preserve">„Die Kombination aus Laser und Wasserstrahl eröffnet völlig neue Möglichkeiten in der Präzisionsbearbeitung – ohne Wärmeeintrag, mit höchster Qualität und bislang unerreichbaren </w:t>
      </w:r>
      <w:proofErr w:type="spellStart"/>
      <w:r w:rsidRPr="00AF28F4">
        <w:rPr>
          <w:rFonts w:ascii="Asap" w:hAnsi="Asap"/>
          <w:color w:val="595959" w:themeColor="text1" w:themeTint="A6"/>
          <w:sz w:val="20"/>
          <w:szCs w:val="24"/>
        </w:rPr>
        <w:t>Aspektverhältnissen</w:t>
      </w:r>
      <w:proofErr w:type="spellEnd"/>
      <w:r w:rsidRPr="00AF28F4">
        <w:rPr>
          <w:rFonts w:ascii="Asap" w:hAnsi="Asap"/>
          <w:color w:val="595959" w:themeColor="text1" w:themeTint="A6"/>
          <w:sz w:val="20"/>
          <w:szCs w:val="24"/>
        </w:rPr>
        <w:t>.“ Dr. Stephan Eifel, Geschäftsführer von Pulsar Photonics, Aachen</w:t>
      </w:r>
      <w:r w:rsidR="007B31F6">
        <w:rPr>
          <w:rFonts w:ascii="Asap" w:hAnsi="Asap"/>
          <w:color w:val="595959" w:themeColor="text1" w:themeTint="A6"/>
          <w:sz w:val="20"/>
          <w:szCs w:val="24"/>
        </w:rPr>
        <w:t xml:space="preserve">. </w:t>
      </w:r>
      <w:r w:rsidRPr="009F22C3">
        <w:rPr>
          <w:rFonts w:ascii="Asap" w:hAnsi="Asap"/>
          <w:color w:val="595959" w:themeColor="text1" w:themeTint="A6"/>
          <w:sz w:val="20"/>
          <w:szCs w:val="24"/>
        </w:rPr>
        <w:t>©</w:t>
      </w:r>
      <w:r>
        <w:rPr>
          <w:rFonts w:ascii="Asap" w:hAnsi="Asap"/>
          <w:color w:val="595959" w:themeColor="text1" w:themeTint="A6"/>
          <w:sz w:val="20"/>
          <w:szCs w:val="24"/>
        </w:rPr>
        <w:t xml:space="preserve"> </w:t>
      </w:r>
      <w:r w:rsidRPr="009F22C3">
        <w:rPr>
          <w:rFonts w:ascii="Asap" w:hAnsi="Asap"/>
          <w:color w:val="595959" w:themeColor="text1" w:themeTint="A6"/>
          <w:sz w:val="20"/>
          <w:szCs w:val="24"/>
        </w:rPr>
        <w:t>Pulsar Photonics GmbH.</w:t>
      </w:r>
    </w:p>
    <w:p w:rsidR="002A7D27" w:rsidRPr="002A7D27" w:rsidRDefault="002A7D27" w:rsidP="00EF0FD8">
      <w:pPr>
        <w:jc w:val="both"/>
      </w:pPr>
    </w:p>
    <w:p w:rsidR="006411EB" w:rsidRPr="006411EB" w:rsidRDefault="00AF28F4" w:rsidP="00EF0FD8">
      <w:pPr>
        <w:keepNext/>
        <w:jc w:val="both"/>
        <w:rPr>
          <w:rFonts w:ascii="Asap" w:hAnsi="Asap"/>
          <w:color w:val="595959" w:themeColor="text1" w:themeTint="A6"/>
          <w:sz w:val="24"/>
          <w:szCs w:val="24"/>
        </w:rPr>
      </w:pPr>
      <w:r w:rsidRPr="00E521ED">
        <w:rPr>
          <w:rFonts w:ascii="Asap" w:eastAsia="Times New Roman" w:hAnsi="Asap" w:cs="Times New Roman"/>
          <w:noProof/>
          <w:sz w:val="24"/>
          <w:szCs w:val="24"/>
          <w:lang w:eastAsia="de-DE"/>
        </w:rPr>
        <w:lastRenderedPageBreak/>
        <w:drawing>
          <wp:inline distT="0" distB="0" distL="0" distR="0" wp14:anchorId="7D11D416" wp14:editId="30024D6C">
            <wp:extent cx="5761355" cy="3846830"/>
            <wp:effectExtent l="0" t="0" r="0" b="0"/>
            <wp:docPr id="2550292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846830"/>
                    </a:xfrm>
                    <a:prstGeom prst="rect">
                      <a:avLst/>
                    </a:prstGeom>
                    <a:noFill/>
                  </pic:spPr>
                </pic:pic>
              </a:graphicData>
            </a:graphic>
          </wp:inline>
        </w:drawing>
      </w:r>
    </w:p>
    <w:p w:rsidR="006411EB" w:rsidRPr="00F47144" w:rsidRDefault="006411EB" w:rsidP="00EF0FD8">
      <w:pPr>
        <w:pStyle w:val="Beschriftung"/>
        <w:jc w:val="both"/>
        <w:rPr>
          <w:rFonts w:ascii="Asap" w:hAnsi="Asap"/>
          <w:b/>
          <w:color w:val="595959" w:themeColor="text1" w:themeTint="A6"/>
          <w:sz w:val="20"/>
          <w:szCs w:val="24"/>
        </w:rPr>
      </w:pPr>
      <w:r w:rsidRPr="00F47144">
        <w:rPr>
          <w:rFonts w:ascii="Asap" w:hAnsi="Asap"/>
          <w:color w:val="595959" w:themeColor="text1" w:themeTint="A6"/>
          <w:sz w:val="20"/>
          <w:szCs w:val="24"/>
        </w:rPr>
        <w:t xml:space="preserve">Abbildung </w:t>
      </w:r>
      <w:r w:rsidR="00AF28F4">
        <w:rPr>
          <w:rFonts w:ascii="Asap" w:hAnsi="Asap"/>
          <w:color w:val="595959" w:themeColor="text1" w:themeTint="A6"/>
          <w:sz w:val="20"/>
          <w:szCs w:val="24"/>
        </w:rPr>
        <w:t>3</w:t>
      </w:r>
      <w:r w:rsidRPr="00F47144">
        <w:rPr>
          <w:rFonts w:ascii="Asap" w:hAnsi="Asap"/>
          <w:color w:val="595959" w:themeColor="text1" w:themeTint="A6"/>
          <w:sz w:val="20"/>
          <w:szCs w:val="24"/>
        </w:rPr>
        <w:t xml:space="preserve">: </w:t>
      </w:r>
      <w:r w:rsidR="00AF28F4" w:rsidRPr="00AF28F4">
        <w:rPr>
          <w:rFonts w:ascii="Asap" w:hAnsi="Asap"/>
          <w:color w:val="595959" w:themeColor="text1" w:themeTint="A6"/>
          <w:sz w:val="20"/>
          <w:szCs w:val="24"/>
        </w:rPr>
        <w:t>Endkontur im Visier: Die Laser-Wasserstrahl-Technologie schneidet eine technische Keramik (</w:t>
      </w:r>
      <w:proofErr w:type="spellStart"/>
      <w:r w:rsidR="00AF28F4" w:rsidRPr="00AF28F4">
        <w:rPr>
          <w:rFonts w:ascii="Asap" w:hAnsi="Asap"/>
          <w:color w:val="595959" w:themeColor="text1" w:themeTint="A6"/>
          <w:sz w:val="20"/>
          <w:szCs w:val="24"/>
        </w:rPr>
        <w:t>SiSiC</w:t>
      </w:r>
      <w:proofErr w:type="spellEnd"/>
      <w:r w:rsidR="00AF28F4" w:rsidRPr="00AF28F4">
        <w:rPr>
          <w:rFonts w:ascii="Asap" w:hAnsi="Asap"/>
          <w:color w:val="595959" w:themeColor="text1" w:themeTint="A6"/>
          <w:sz w:val="20"/>
          <w:szCs w:val="24"/>
        </w:rPr>
        <w:t>) mit 10 mm Materialstärke präzise und materialschonend – ohne Nachbearbeitung</w:t>
      </w:r>
      <w:r w:rsidRPr="00F47144">
        <w:rPr>
          <w:rFonts w:ascii="Asap" w:hAnsi="Asap"/>
          <w:color w:val="595959" w:themeColor="text1" w:themeTint="A6"/>
          <w:sz w:val="20"/>
          <w:szCs w:val="24"/>
        </w:rPr>
        <w:t>.</w:t>
      </w:r>
      <w:r w:rsidR="009F22C3">
        <w:rPr>
          <w:rFonts w:ascii="Asap" w:hAnsi="Asap"/>
          <w:color w:val="595959" w:themeColor="text1" w:themeTint="A6"/>
          <w:sz w:val="20"/>
          <w:szCs w:val="24"/>
        </w:rPr>
        <w:t xml:space="preserve"> </w:t>
      </w:r>
      <w:r w:rsidR="00AF28F4">
        <w:rPr>
          <w:rFonts w:ascii="Asap" w:hAnsi="Asap"/>
          <w:color w:val="595959" w:themeColor="text1" w:themeTint="A6"/>
          <w:sz w:val="20"/>
          <w:szCs w:val="24"/>
        </w:rPr>
        <w:br/>
      </w:r>
      <w:r w:rsidR="009F22C3" w:rsidRPr="009F22C3">
        <w:rPr>
          <w:rFonts w:ascii="Asap" w:hAnsi="Asap"/>
          <w:color w:val="595959" w:themeColor="text1" w:themeTint="A6"/>
          <w:sz w:val="20"/>
          <w:szCs w:val="24"/>
        </w:rPr>
        <w:t>©</w:t>
      </w:r>
      <w:r w:rsidR="00AF28F4">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Pulsar Photonics GmbH.</w:t>
      </w:r>
    </w:p>
    <w:bookmarkEnd w:id="1"/>
    <w:p w:rsidR="009F22C3" w:rsidRDefault="009F22C3" w:rsidP="00EF0FD8">
      <w:pPr>
        <w:spacing w:before="120" w:after="120"/>
        <w:ind w:right="454"/>
        <w:jc w:val="both"/>
        <w:rPr>
          <w:rFonts w:ascii="Asap" w:hAnsi="Asap" w:cs="Arial"/>
          <w:b/>
          <w:color w:val="595959" w:themeColor="text1" w:themeTint="A6"/>
          <w:lang w:eastAsia="de-DE"/>
        </w:rPr>
      </w:pPr>
    </w:p>
    <w:p w:rsidR="009F22C3" w:rsidRDefault="009F22C3"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AF28F4" w:rsidRDefault="00AF28F4" w:rsidP="00EF0FD8">
      <w:pPr>
        <w:spacing w:before="120" w:after="120"/>
        <w:ind w:right="454"/>
        <w:jc w:val="both"/>
        <w:rPr>
          <w:rFonts w:ascii="Asap" w:hAnsi="Asap" w:cs="Arial"/>
          <w:b/>
          <w:color w:val="595959" w:themeColor="text1" w:themeTint="A6"/>
          <w:lang w:eastAsia="de-DE"/>
        </w:rPr>
      </w:pPr>
    </w:p>
    <w:p w:rsidR="00992532" w:rsidRDefault="00992532" w:rsidP="00EF0FD8">
      <w:pPr>
        <w:spacing w:before="120" w:after="120"/>
        <w:ind w:right="454"/>
        <w:jc w:val="both"/>
        <w:rPr>
          <w:rFonts w:ascii="Asap" w:hAnsi="Asap" w:cs="Arial"/>
          <w:b/>
          <w:color w:val="595959" w:themeColor="text1" w:themeTint="A6"/>
          <w:lang w:eastAsia="de-DE"/>
        </w:rPr>
      </w:pPr>
    </w:p>
    <w:p w:rsidR="009F22C3" w:rsidRDefault="009F22C3" w:rsidP="00EF0FD8">
      <w:pPr>
        <w:spacing w:before="120" w:after="120"/>
        <w:ind w:right="454"/>
        <w:jc w:val="both"/>
        <w:rPr>
          <w:rFonts w:ascii="Asap" w:hAnsi="Asap" w:cs="Arial"/>
          <w:b/>
          <w:color w:val="595959" w:themeColor="text1" w:themeTint="A6"/>
          <w:lang w:eastAsia="de-DE"/>
        </w:rPr>
      </w:pPr>
    </w:p>
    <w:p w:rsidR="009F22C3" w:rsidRPr="006411EB" w:rsidRDefault="009F22C3" w:rsidP="00EF0FD8">
      <w:pPr>
        <w:spacing w:before="120" w:after="120"/>
        <w:ind w:right="454"/>
        <w:jc w:val="both"/>
        <w:rPr>
          <w:rFonts w:ascii="Asap" w:hAnsi="Asap" w:cs="Arial"/>
          <w:b/>
          <w:color w:val="595959" w:themeColor="text1" w:themeTint="A6"/>
          <w:lang w:eastAsia="de-DE"/>
        </w:rPr>
      </w:pPr>
    </w:p>
    <w:p w:rsidR="0072616E" w:rsidRPr="00EF0FD8" w:rsidRDefault="0072616E" w:rsidP="00EF0FD8">
      <w:pPr>
        <w:spacing w:before="120" w:after="120" w:line="276" w:lineRule="auto"/>
        <w:ind w:right="454"/>
        <w:jc w:val="both"/>
        <w:rPr>
          <w:rFonts w:ascii="Asap" w:hAnsi="Asap"/>
          <w:b/>
          <w:color w:val="595959" w:themeColor="text1" w:themeTint="A6"/>
          <w:sz w:val="24"/>
          <w:szCs w:val="24"/>
        </w:rPr>
      </w:pPr>
      <w:r w:rsidRPr="00EF0FD8">
        <w:rPr>
          <w:rFonts w:ascii="Asap" w:hAnsi="Asap"/>
          <w:b/>
          <w:color w:val="595959" w:themeColor="text1" w:themeTint="A6"/>
          <w:sz w:val="24"/>
          <w:szCs w:val="24"/>
        </w:rPr>
        <w:lastRenderedPageBreak/>
        <w:t>Pulsar Photonics</w:t>
      </w:r>
    </w:p>
    <w:p w:rsidR="00C36EAC" w:rsidRPr="00EF0FD8" w:rsidRDefault="00C36EAC"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Die Pulsar Photonics GmbH ist ein innovatives </w:t>
      </w:r>
      <w:proofErr w:type="spellStart"/>
      <w:r w:rsidRPr="00EF0FD8">
        <w:rPr>
          <w:rFonts w:ascii="Asap" w:hAnsi="Asap" w:cs="Arial"/>
          <w:color w:val="595959" w:themeColor="text1" w:themeTint="A6"/>
          <w:sz w:val="24"/>
          <w:szCs w:val="18"/>
          <w:lang w:eastAsia="de-DE"/>
        </w:rPr>
        <w:t>HighTech</w:t>
      </w:r>
      <w:proofErr w:type="spellEnd"/>
      <w:r w:rsidRPr="00EF0FD8">
        <w:rPr>
          <w:rFonts w:ascii="Asap" w:hAnsi="Asap" w:cs="Arial"/>
          <w:color w:val="595959" w:themeColor="text1" w:themeTint="A6"/>
          <w:sz w:val="24"/>
          <w:szCs w:val="18"/>
          <w:lang w:eastAsia="de-DE"/>
        </w:rPr>
        <w:t xml:space="preserve">-Unternehmen in der Lasertechnik. Das Leistungsspektrum des Unternehmens umfasst die </w:t>
      </w:r>
      <w:r w:rsidR="00857718" w:rsidRPr="00EF0FD8">
        <w:rPr>
          <w:rFonts w:ascii="Asap" w:hAnsi="Asap" w:cs="Arial"/>
          <w:color w:val="595959" w:themeColor="text1" w:themeTint="A6"/>
          <w:sz w:val="24"/>
          <w:szCs w:val="18"/>
          <w:lang w:eastAsia="de-DE"/>
        </w:rPr>
        <w:t xml:space="preserve">Laser-Prozesstechnik, den Anlagenbau mit Software-Entwicklung sowie die Sparte Laser-Systemtechnik. </w:t>
      </w:r>
    </w:p>
    <w:p w:rsidR="00C36EAC" w:rsidRPr="00EF0FD8" w:rsidRDefault="00857718"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Das Unternehmen beschäftigt sich seit der Gründung intensiv mit Skalierungsansätzen für die Produktion. </w:t>
      </w:r>
      <w:r w:rsidR="00B46C6C" w:rsidRPr="00EF0FD8">
        <w:rPr>
          <w:rFonts w:ascii="Asap" w:hAnsi="Asap" w:cs="Arial"/>
          <w:color w:val="595959" w:themeColor="text1" w:themeTint="A6"/>
          <w:sz w:val="24"/>
          <w:szCs w:val="18"/>
          <w:lang w:eastAsia="de-DE"/>
        </w:rPr>
        <w:t>Für K</w:t>
      </w:r>
      <w:r w:rsidRPr="00EF0FD8">
        <w:rPr>
          <w:rFonts w:ascii="Asap" w:hAnsi="Asap" w:cs="Arial"/>
          <w:color w:val="595959" w:themeColor="text1" w:themeTint="A6"/>
          <w:sz w:val="24"/>
          <w:szCs w:val="18"/>
          <w:lang w:eastAsia="de-DE"/>
        </w:rPr>
        <w:t xml:space="preserve">unden werden dafür </w:t>
      </w:r>
      <w:r w:rsidR="00B46C6C" w:rsidRPr="00EF0FD8">
        <w:rPr>
          <w:rFonts w:ascii="Asap" w:hAnsi="Asap" w:cs="Arial"/>
          <w:color w:val="595959" w:themeColor="text1" w:themeTint="A6"/>
          <w:sz w:val="24"/>
          <w:szCs w:val="18"/>
          <w:lang w:eastAsia="de-DE"/>
        </w:rPr>
        <w:t xml:space="preserve">exklusiv </w:t>
      </w:r>
      <w:r w:rsidRPr="00EF0FD8">
        <w:rPr>
          <w:rFonts w:ascii="Asap" w:hAnsi="Asap" w:cs="Arial"/>
          <w:color w:val="595959" w:themeColor="text1" w:themeTint="A6"/>
          <w:sz w:val="24"/>
          <w:szCs w:val="18"/>
          <w:lang w:eastAsia="de-DE"/>
        </w:rPr>
        <w:t xml:space="preserve">Leistungen von der </w:t>
      </w:r>
      <w:r w:rsidR="00B46C6C" w:rsidRPr="00EF0FD8">
        <w:rPr>
          <w:rFonts w:ascii="Asap" w:hAnsi="Asap" w:cs="Arial"/>
          <w:color w:val="595959" w:themeColor="text1" w:themeTint="A6"/>
          <w:sz w:val="24"/>
          <w:szCs w:val="18"/>
          <w:lang w:eastAsia="de-DE"/>
        </w:rPr>
        <w:t xml:space="preserve">professionellen </w:t>
      </w:r>
      <w:r w:rsidRPr="00EF0FD8">
        <w:rPr>
          <w:rFonts w:ascii="Asap" w:hAnsi="Asap" w:cs="Arial"/>
          <w:color w:val="595959" w:themeColor="text1" w:themeTint="A6"/>
          <w:sz w:val="24"/>
          <w:szCs w:val="18"/>
          <w:lang w:eastAsia="de-DE"/>
        </w:rPr>
        <w:t xml:space="preserve">Anwendungsentwicklung, über das </w:t>
      </w:r>
      <w:proofErr w:type="spellStart"/>
      <w:r w:rsidRPr="00EF0FD8">
        <w:rPr>
          <w:rFonts w:ascii="Asap" w:hAnsi="Asap" w:cs="Arial"/>
          <w:color w:val="595959" w:themeColor="text1" w:themeTint="A6"/>
          <w:sz w:val="24"/>
          <w:szCs w:val="18"/>
          <w:lang w:eastAsia="de-DE"/>
        </w:rPr>
        <w:t>Ramp</w:t>
      </w:r>
      <w:proofErr w:type="spellEnd"/>
      <w:r w:rsidRPr="00EF0FD8">
        <w:rPr>
          <w:rFonts w:ascii="Asap" w:hAnsi="Asap" w:cs="Arial"/>
          <w:color w:val="595959" w:themeColor="text1" w:themeTint="A6"/>
          <w:sz w:val="24"/>
          <w:szCs w:val="18"/>
          <w:lang w:eastAsia="de-DE"/>
        </w:rPr>
        <w:t xml:space="preserve">-Up bis zum Aufbau automatischer Produktionsmaschinen </w:t>
      </w:r>
      <w:r w:rsidR="00B46C6C" w:rsidRPr="00EF0FD8">
        <w:rPr>
          <w:rFonts w:ascii="Asap" w:hAnsi="Asap" w:cs="Arial"/>
          <w:color w:val="595959" w:themeColor="text1" w:themeTint="A6"/>
          <w:sz w:val="24"/>
          <w:szCs w:val="18"/>
          <w:lang w:eastAsia="de-DE"/>
        </w:rPr>
        <w:t xml:space="preserve">mit </w:t>
      </w:r>
      <w:r w:rsidRPr="00EF0FD8">
        <w:rPr>
          <w:rFonts w:ascii="Asap" w:hAnsi="Asap" w:cs="Arial"/>
          <w:color w:val="595959" w:themeColor="text1" w:themeTint="A6"/>
          <w:sz w:val="24"/>
          <w:szCs w:val="18"/>
          <w:lang w:eastAsia="de-DE"/>
        </w:rPr>
        <w:t xml:space="preserve">Service </w:t>
      </w:r>
      <w:r w:rsidR="00B46C6C" w:rsidRPr="00EF0FD8">
        <w:rPr>
          <w:rFonts w:ascii="Asap" w:hAnsi="Asap" w:cs="Arial"/>
          <w:color w:val="595959" w:themeColor="text1" w:themeTint="A6"/>
          <w:sz w:val="24"/>
          <w:szCs w:val="18"/>
          <w:lang w:eastAsia="de-DE"/>
        </w:rPr>
        <w:t xml:space="preserve">und </w:t>
      </w:r>
      <w:proofErr w:type="spellStart"/>
      <w:r w:rsidR="00B46C6C" w:rsidRPr="00EF0FD8">
        <w:rPr>
          <w:rFonts w:ascii="Asap" w:hAnsi="Asap" w:cs="Arial"/>
          <w:color w:val="595959" w:themeColor="text1" w:themeTint="A6"/>
          <w:sz w:val="24"/>
          <w:szCs w:val="18"/>
          <w:lang w:eastAsia="de-DE"/>
        </w:rPr>
        <w:t>Know-How</w:t>
      </w:r>
      <w:proofErr w:type="spellEnd"/>
      <w:r w:rsidR="00B46C6C" w:rsidRPr="00EF0FD8">
        <w:rPr>
          <w:rFonts w:ascii="Asap" w:hAnsi="Asap" w:cs="Arial"/>
          <w:color w:val="595959" w:themeColor="text1" w:themeTint="A6"/>
          <w:sz w:val="24"/>
          <w:szCs w:val="18"/>
          <w:lang w:eastAsia="de-DE"/>
        </w:rPr>
        <w:t xml:space="preserve">-Transfer </w:t>
      </w:r>
      <w:r w:rsidRPr="00EF0FD8">
        <w:rPr>
          <w:rFonts w:ascii="Asap" w:hAnsi="Asap" w:cs="Arial"/>
          <w:color w:val="595959" w:themeColor="text1" w:themeTint="A6"/>
          <w:sz w:val="24"/>
          <w:szCs w:val="18"/>
          <w:lang w:eastAsia="de-DE"/>
        </w:rPr>
        <w:t>ab</w:t>
      </w:r>
      <w:r w:rsidR="00B46C6C" w:rsidRPr="00EF0FD8">
        <w:rPr>
          <w:rFonts w:ascii="Asap" w:hAnsi="Asap" w:cs="Arial"/>
          <w:color w:val="595959" w:themeColor="text1" w:themeTint="A6"/>
          <w:sz w:val="24"/>
          <w:szCs w:val="18"/>
          <w:lang w:eastAsia="de-DE"/>
        </w:rPr>
        <w:t>gebildet</w:t>
      </w:r>
      <w:r w:rsidRPr="00EF0FD8">
        <w:rPr>
          <w:rFonts w:ascii="Asap" w:hAnsi="Asap" w:cs="Arial"/>
          <w:color w:val="595959" w:themeColor="text1" w:themeTint="A6"/>
          <w:sz w:val="24"/>
          <w:szCs w:val="18"/>
          <w:lang w:eastAsia="de-DE"/>
        </w:rPr>
        <w:t xml:space="preserve">. </w:t>
      </w:r>
      <w:r w:rsidR="00C36EAC" w:rsidRPr="00EF0FD8">
        <w:rPr>
          <w:rFonts w:ascii="Asap" w:hAnsi="Asap" w:cs="Arial"/>
          <w:color w:val="595959" w:themeColor="text1" w:themeTint="A6"/>
          <w:sz w:val="24"/>
          <w:szCs w:val="18"/>
          <w:lang w:eastAsia="de-DE"/>
        </w:rPr>
        <w:t xml:space="preserve">Pulsar Photonics </w:t>
      </w:r>
      <w:r w:rsidRPr="00EF0FD8">
        <w:rPr>
          <w:rFonts w:ascii="Asap" w:hAnsi="Asap" w:cs="Arial"/>
          <w:color w:val="595959" w:themeColor="text1" w:themeTint="A6"/>
          <w:sz w:val="24"/>
          <w:szCs w:val="18"/>
          <w:lang w:eastAsia="de-DE"/>
        </w:rPr>
        <w:t>i</w:t>
      </w:r>
      <w:r w:rsidR="00B46C6C" w:rsidRPr="00EF0FD8">
        <w:rPr>
          <w:rFonts w:ascii="Asap" w:hAnsi="Asap" w:cs="Arial"/>
          <w:color w:val="595959" w:themeColor="text1" w:themeTint="A6"/>
          <w:sz w:val="24"/>
          <w:szCs w:val="18"/>
          <w:lang w:eastAsia="de-DE"/>
        </w:rPr>
        <w:t xml:space="preserve">nvestiert dazu kontinuierlich in eigene Fertigungskapazitäten für die </w:t>
      </w:r>
      <w:r w:rsidR="00C36EAC" w:rsidRPr="00EF0FD8">
        <w:rPr>
          <w:rFonts w:ascii="Asap" w:hAnsi="Asap" w:cs="Arial"/>
          <w:color w:val="595959" w:themeColor="text1" w:themeTint="A6"/>
          <w:sz w:val="24"/>
          <w:szCs w:val="18"/>
          <w:lang w:eastAsia="de-DE"/>
        </w:rPr>
        <w:t>Einzelteil- und Serienfertigung mit (Ultra-)</w:t>
      </w:r>
      <w:r w:rsidRPr="00EF0FD8">
        <w:rPr>
          <w:rFonts w:ascii="Asap" w:hAnsi="Asap" w:cs="Arial"/>
          <w:color w:val="595959" w:themeColor="text1" w:themeTint="A6"/>
          <w:sz w:val="24"/>
          <w:szCs w:val="18"/>
          <w:lang w:eastAsia="de-DE"/>
        </w:rPr>
        <w:t xml:space="preserve"> K</w:t>
      </w:r>
      <w:r w:rsidR="00C36EAC" w:rsidRPr="00EF0FD8">
        <w:rPr>
          <w:rFonts w:ascii="Asap" w:hAnsi="Asap" w:cs="Arial"/>
          <w:color w:val="595959" w:themeColor="text1" w:themeTint="A6"/>
          <w:sz w:val="24"/>
          <w:szCs w:val="18"/>
          <w:lang w:eastAsia="de-DE"/>
        </w:rPr>
        <w:t>urzpulslasern. Kernprozesse sind das Strukturieren, Bohren und Präzisionsschneiden.</w:t>
      </w:r>
    </w:p>
    <w:p w:rsidR="00F47144" w:rsidRPr="00EF0FD8" w:rsidRDefault="00C36EAC"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Die Pulsar Photonics GmbH hat ihren Hauptsitz in Aachen und betreibt</w:t>
      </w:r>
      <w:r w:rsidR="00992532" w:rsidRPr="00EF0FD8">
        <w:rPr>
          <w:rFonts w:ascii="Asap" w:hAnsi="Asap" w:cs="Arial"/>
          <w:color w:val="595959" w:themeColor="text1" w:themeTint="A6"/>
          <w:sz w:val="24"/>
          <w:szCs w:val="18"/>
          <w:lang w:eastAsia="de-DE"/>
        </w:rPr>
        <w:t xml:space="preserve"> dort</w:t>
      </w:r>
      <w:r w:rsidRPr="00EF0FD8">
        <w:rPr>
          <w:rFonts w:ascii="Asap" w:hAnsi="Asap" w:cs="Arial"/>
          <w:color w:val="595959" w:themeColor="text1" w:themeTint="A6"/>
          <w:sz w:val="24"/>
          <w:szCs w:val="18"/>
          <w:lang w:eastAsia="de-DE"/>
        </w:rPr>
        <w:t xml:space="preserve"> zwei </w:t>
      </w:r>
      <w:r w:rsidR="00992532" w:rsidRPr="00EF0FD8">
        <w:rPr>
          <w:rFonts w:ascii="Asap" w:hAnsi="Asap" w:cs="Arial"/>
          <w:color w:val="595959" w:themeColor="text1" w:themeTint="A6"/>
          <w:sz w:val="24"/>
          <w:szCs w:val="18"/>
          <w:lang w:eastAsia="de-DE"/>
        </w:rPr>
        <w:t>Produktionsw</w:t>
      </w:r>
      <w:r w:rsidRPr="00EF0FD8">
        <w:rPr>
          <w:rFonts w:ascii="Asap" w:hAnsi="Asap" w:cs="Arial"/>
          <w:color w:val="595959" w:themeColor="text1" w:themeTint="A6"/>
          <w:sz w:val="24"/>
          <w:szCs w:val="18"/>
          <w:lang w:eastAsia="de-DE"/>
        </w:rPr>
        <w:t>erke</w:t>
      </w:r>
      <w:r w:rsidR="00992532" w:rsidRPr="00EF0FD8">
        <w:rPr>
          <w:rFonts w:ascii="Asap" w:hAnsi="Asap" w:cs="Arial"/>
          <w:color w:val="595959" w:themeColor="text1" w:themeTint="A6"/>
          <w:sz w:val="24"/>
          <w:szCs w:val="18"/>
          <w:lang w:eastAsia="de-DE"/>
        </w:rPr>
        <w:t xml:space="preserve">. </w:t>
      </w:r>
      <w:r w:rsidRPr="00EF0FD8">
        <w:rPr>
          <w:rFonts w:ascii="Asap" w:hAnsi="Asap" w:cs="Arial"/>
          <w:color w:val="595959" w:themeColor="text1" w:themeTint="A6"/>
          <w:sz w:val="24"/>
          <w:szCs w:val="18"/>
          <w:lang w:eastAsia="de-DE"/>
        </w:rPr>
        <w:t>Das Unternehmen wurde 2013 als Spin-Off des Fraunhofer</w:t>
      </w:r>
      <w:r w:rsidR="00431E0D" w:rsidRPr="00EF0FD8">
        <w:rPr>
          <w:rFonts w:ascii="Asap" w:hAnsi="Asap" w:cs="Arial"/>
          <w:color w:val="595959" w:themeColor="text1" w:themeTint="A6"/>
          <w:sz w:val="24"/>
          <w:szCs w:val="18"/>
          <w:lang w:eastAsia="de-DE"/>
        </w:rPr>
        <w:t xml:space="preserve"> </w:t>
      </w:r>
      <w:r w:rsidRPr="00EF0FD8">
        <w:rPr>
          <w:rFonts w:ascii="Asap" w:hAnsi="Asap" w:cs="Arial"/>
          <w:color w:val="595959" w:themeColor="text1" w:themeTint="A6"/>
          <w:sz w:val="24"/>
          <w:szCs w:val="18"/>
          <w:lang w:eastAsia="de-DE"/>
        </w:rPr>
        <w:t>ILT in Aachen gegründet und in der Wachstumsphase vom Hightech-Gründerfond</w:t>
      </w:r>
      <w:r w:rsidR="00E040A6" w:rsidRPr="00EF0FD8">
        <w:rPr>
          <w:rFonts w:ascii="Asap" w:hAnsi="Asap" w:cs="Arial"/>
          <w:color w:val="595959" w:themeColor="text1" w:themeTint="A6"/>
          <w:sz w:val="24"/>
          <w:szCs w:val="18"/>
          <w:lang w:eastAsia="de-DE"/>
        </w:rPr>
        <w:t>s</w:t>
      </w:r>
      <w:r w:rsidRPr="00EF0FD8">
        <w:rPr>
          <w:rFonts w:ascii="Asap" w:hAnsi="Asap" w:cs="Arial"/>
          <w:color w:val="595959" w:themeColor="text1" w:themeTint="A6"/>
          <w:sz w:val="24"/>
          <w:szCs w:val="18"/>
          <w:lang w:eastAsia="de-DE"/>
        </w:rPr>
        <w:t xml:space="preserve"> HTGF, Bonn finanziert. Seit 2021 ist Pulsar Photonics Teil der Schunk Group.</w:t>
      </w:r>
    </w:p>
    <w:p w:rsidR="00C36EAC" w:rsidRPr="00EF0FD8" w:rsidRDefault="00C36EAC" w:rsidP="00EF0FD8">
      <w:pPr>
        <w:spacing w:before="120" w:after="120" w:line="276" w:lineRule="auto"/>
        <w:ind w:right="-24"/>
        <w:jc w:val="both"/>
        <w:rPr>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Das</w:t>
      </w:r>
      <w:r w:rsidR="00717976" w:rsidRPr="00EF0FD8">
        <w:rPr>
          <w:rFonts w:ascii="Asap" w:hAnsi="Asap" w:cs="Arial"/>
          <w:color w:val="595959" w:themeColor="text1" w:themeTint="A6"/>
          <w:sz w:val="24"/>
          <w:szCs w:val="18"/>
          <w:lang w:eastAsia="de-DE"/>
        </w:rPr>
        <w:t xml:space="preserve"> </w:t>
      </w:r>
      <w:r w:rsidRPr="00EF0FD8">
        <w:rPr>
          <w:rFonts w:ascii="Asap" w:hAnsi="Asap" w:cs="Arial"/>
          <w:color w:val="595959" w:themeColor="text1" w:themeTint="A6"/>
          <w:sz w:val="24"/>
          <w:szCs w:val="18"/>
          <w:lang w:eastAsia="de-DE"/>
        </w:rPr>
        <w:t>stark wachsende und</w:t>
      </w:r>
      <w:r w:rsidR="00717976" w:rsidRPr="00EF0FD8">
        <w:rPr>
          <w:rFonts w:ascii="Asap" w:hAnsi="Asap" w:cs="Arial"/>
          <w:color w:val="595959" w:themeColor="text1" w:themeTint="A6"/>
          <w:sz w:val="24"/>
          <w:szCs w:val="18"/>
          <w:lang w:eastAsia="de-DE"/>
        </w:rPr>
        <w:t xml:space="preserve"> </w:t>
      </w:r>
      <w:r w:rsidRPr="00EF0FD8">
        <w:rPr>
          <w:rFonts w:ascii="Asap" w:hAnsi="Asap" w:cs="Arial"/>
          <w:color w:val="595959" w:themeColor="text1" w:themeTint="A6"/>
          <w:sz w:val="24"/>
          <w:szCs w:val="18"/>
          <w:lang w:eastAsia="de-DE"/>
        </w:rPr>
        <w:t xml:space="preserve">profitable Unternehmen gehört mit heute mehr als </w:t>
      </w:r>
      <w:r w:rsidR="00992532" w:rsidRPr="00EF0FD8">
        <w:rPr>
          <w:rFonts w:ascii="Asap" w:hAnsi="Asap" w:cs="Arial"/>
          <w:color w:val="595959" w:themeColor="text1" w:themeTint="A6"/>
          <w:sz w:val="24"/>
          <w:szCs w:val="18"/>
          <w:lang w:eastAsia="de-DE"/>
        </w:rPr>
        <w:t>10</w:t>
      </w:r>
      <w:r w:rsidR="00E040A6" w:rsidRPr="00EF0FD8">
        <w:rPr>
          <w:rFonts w:ascii="Asap" w:hAnsi="Asap" w:cs="Arial"/>
          <w:color w:val="595959" w:themeColor="text1" w:themeTint="A6"/>
          <w:sz w:val="24"/>
          <w:szCs w:val="18"/>
          <w:lang w:eastAsia="de-DE"/>
        </w:rPr>
        <w:t>0</w:t>
      </w:r>
      <w:r w:rsidRPr="00EF0FD8">
        <w:rPr>
          <w:rFonts w:ascii="Asap" w:hAnsi="Asap" w:cs="Arial"/>
          <w:color w:val="595959" w:themeColor="text1" w:themeTint="A6"/>
          <w:sz w:val="24"/>
          <w:szCs w:val="18"/>
          <w:lang w:eastAsia="de-DE"/>
        </w:rPr>
        <w:t xml:space="preserve"> Beschäftigten zum deutschen Mittelstand und ist Teil der Strukturwandel-Initiative </w:t>
      </w:r>
      <w:proofErr w:type="spellStart"/>
      <w:r w:rsidRPr="00EF0FD8">
        <w:rPr>
          <w:rFonts w:ascii="Asap" w:hAnsi="Asap" w:cs="Arial"/>
          <w:color w:val="595959" w:themeColor="text1" w:themeTint="A6"/>
          <w:sz w:val="24"/>
          <w:szCs w:val="18"/>
          <w:lang w:eastAsia="de-DE"/>
        </w:rPr>
        <w:t>LaserRegionAachen</w:t>
      </w:r>
      <w:proofErr w:type="spellEnd"/>
      <w:r w:rsidRPr="00EF0FD8">
        <w:rPr>
          <w:rFonts w:ascii="Asap" w:hAnsi="Asap" w:cs="Arial"/>
          <w:color w:val="595959" w:themeColor="text1" w:themeTint="A6"/>
          <w:sz w:val="24"/>
          <w:szCs w:val="18"/>
          <w:lang w:eastAsia="de-DE"/>
        </w:rPr>
        <w:t>.</w:t>
      </w:r>
      <w:r w:rsidR="00B46C6C" w:rsidRPr="00EF0FD8">
        <w:rPr>
          <w:rFonts w:ascii="Asap" w:hAnsi="Asap" w:cs="Arial"/>
          <w:color w:val="595959" w:themeColor="text1" w:themeTint="A6"/>
          <w:sz w:val="24"/>
          <w:szCs w:val="18"/>
          <w:lang w:eastAsia="de-DE"/>
        </w:rPr>
        <w:t xml:space="preserve"> </w:t>
      </w:r>
    </w:p>
    <w:p w:rsidR="009F22C3" w:rsidRDefault="00C36EAC" w:rsidP="00EF0FD8">
      <w:pPr>
        <w:spacing w:before="120" w:after="120" w:line="276" w:lineRule="auto"/>
        <w:ind w:right="-24"/>
        <w:jc w:val="both"/>
        <w:rPr>
          <w:rStyle w:val="Hyperlink"/>
          <w:rFonts w:ascii="Asap" w:hAnsi="Asap" w:cs="Arial"/>
          <w:color w:val="595959" w:themeColor="text1" w:themeTint="A6"/>
          <w:sz w:val="24"/>
          <w:szCs w:val="18"/>
          <w:lang w:eastAsia="de-DE"/>
        </w:rPr>
      </w:pPr>
      <w:r w:rsidRPr="00EF0FD8">
        <w:rPr>
          <w:rFonts w:ascii="Asap" w:hAnsi="Asap" w:cs="Arial"/>
          <w:color w:val="595959" w:themeColor="text1" w:themeTint="A6"/>
          <w:sz w:val="24"/>
          <w:szCs w:val="18"/>
          <w:lang w:eastAsia="de-DE"/>
        </w:rPr>
        <w:t xml:space="preserve">Weitere Informationen unter </w:t>
      </w:r>
      <w:hyperlink r:id="rId11" w:history="1">
        <w:r w:rsidRPr="00EF0FD8">
          <w:rPr>
            <w:rStyle w:val="Hyperlink"/>
            <w:rFonts w:ascii="Asap" w:hAnsi="Asap" w:cs="Arial"/>
            <w:color w:val="595959" w:themeColor="text1" w:themeTint="A6"/>
            <w:sz w:val="24"/>
            <w:szCs w:val="18"/>
            <w:lang w:eastAsia="de-DE"/>
          </w:rPr>
          <w:t>www.pulsar-photonics.de</w:t>
        </w:r>
      </w:hyperlink>
    </w:p>
    <w:p w:rsidR="00F642BC" w:rsidRPr="00F642BC" w:rsidRDefault="00F642BC" w:rsidP="00F642BC">
      <w:pPr>
        <w:spacing w:before="120" w:after="120" w:line="276" w:lineRule="auto"/>
        <w:ind w:right="454"/>
        <w:jc w:val="both"/>
        <w:rPr>
          <w:rStyle w:val="Hyperlink"/>
          <w:rFonts w:ascii="Asap" w:hAnsi="Asap"/>
          <w:b/>
          <w:color w:val="595959" w:themeColor="text1" w:themeTint="A6"/>
          <w:sz w:val="24"/>
          <w:szCs w:val="24"/>
          <w:u w:val="none"/>
        </w:rPr>
      </w:pPr>
      <w:proofErr w:type="spellStart"/>
      <w:r>
        <w:rPr>
          <w:rFonts w:ascii="Asap" w:hAnsi="Asap"/>
          <w:b/>
          <w:color w:val="595959" w:themeColor="text1" w:themeTint="A6"/>
          <w:sz w:val="24"/>
          <w:szCs w:val="24"/>
        </w:rPr>
        <w:t>Synova</w:t>
      </w:r>
      <w:proofErr w:type="spellEnd"/>
      <w:r>
        <w:rPr>
          <w:rFonts w:ascii="Asap" w:hAnsi="Asap"/>
          <w:b/>
          <w:color w:val="595959" w:themeColor="text1" w:themeTint="A6"/>
          <w:sz w:val="24"/>
          <w:szCs w:val="24"/>
        </w:rPr>
        <w:t xml:space="preserve"> S.A.</w:t>
      </w:r>
    </w:p>
    <w:p w:rsidR="00F642BC" w:rsidRPr="00F642BC" w:rsidRDefault="00F642BC" w:rsidP="00EF0FD8">
      <w:pPr>
        <w:spacing w:before="120" w:after="120" w:line="276" w:lineRule="auto"/>
        <w:ind w:right="-24"/>
        <w:jc w:val="both"/>
        <w:rPr>
          <w:rStyle w:val="Hyperlink"/>
          <w:rFonts w:ascii="Asap" w:hAnsi="Asap" w:cs="Arial"/>
          <w:color w:val="595959" w:themeColor="text1" w:themeTint="A6"/>
          <w:sz w:val="24"/>
          <w:szCs w:val="18"/>
          <w:u w:val="none"/>
          <w:lang w:eastAsia="de-DE"/>
        </w:rPr>
      </w:pPr>
      <w:proofErr w:type="spellStart"/>
      <w:r w:rsidRPr="00F642BC">
        <w:rPr>
          <w:rStyle w:val="Hyperlink"/>
          <w:rFonts w:ascii="Asap" w:hAnsi="Asap" w:cs="Arial"/>
          <w:color w:val="595959" w:themeColor="text1" w:themeTint="A6"/>
          <w:sz w:val="24"/>
          <w:szCs w:val="18"/>
          <w:u w:val="none"/>
          <w:lang w:eastAsia="de-DE"/>
        </w:rPr>
        <w:t>Synova</w:t>
      </w:r>
      <w:proofErr w:type="spellEnd"/>
      <w:r w:rsidRPr="00F642BC">
        <w:rPr>
          <w:rStyle w:val="Hyperlink"/>
          <w:rFonts w:ascii="Asap" w:hAnsi="Asap" w:cs="Arial"/>
          <w:color w:val="595959" w:themeColor="text1" w:themeTint="A6"/>
          <w:sz w:val="24"/>
          <w:szCs w:val="18"/>
          <w:u w:val="none"/>
          <w:lang w:eastAsia="de-DE"/>
        </w:rPr>
        <w:t xml:space="preserve"> S.A. mit Hauptsitz in </w:t>
      </w:r>
      <w:proofErr w:type="spellStart"/>
      <w:r w:rsidRPr="00F642BC">
        <w:rPr>
          <w:rStyle w:val="Hyperlink"/>
          <w:rFonts w:ascii="Asap" w:hAnsi="Asap" w:cs="Arial"/>
          <w:color w:val="595959" w:themeColor="text1" w:themeTint="A6"/>
          <w:sz w:val="24"/>
          <w:szCs w:val="18"/>
          <w:u w:val="none"/>
          <w:lang w:eastAsia="de-DE"/>
        </w:rPr>
        <w:t>Duillier</w:t>
      </w:r>
      <w:proofErr w:type="spellEnd"/>
      <w:r w:rsidRPr="00F642BC">
        <w:rPr>
          <w:rStyle w:val="Hyperlink"/>
          <w:rFonts w:ascii="Asap" w:hAnsi="Asap" w:cs="Arial"/>
          <w:color w:val="595959" w:themeColor="text1" w:themeTint="A6"/>
          <w:sz w:val="24"/>
          <w:szCs w:val="18"/>
          <w:u w:val="none"/>
          <w:lang w:eastAsia="de-DE"/>
        </w:rPr>
        <w:t>, Schweiz, ist seit über 25 Jahren ein Pionier im Bereich fortschrittlicher Laserschneidsysteme. Die Integration unserer innovativen Laser-</w:t>
      </w:r>
      <w:proofErr w:type="spellStart"/>
      <w:r w:rsidRPr="00F642BC">
        <w:rPr>
          <w:rStyle w:val="Hyperlink"/>
          <w:rFonts w:ascii="Asap" w:hAnsi="Asap" w:cs="Arial"/>
          <w:color w:val="595959" w:themeColor="text1" w:themeTint="A6"/>
          <w:sz w:val="24"/>
          <w:szCs w:val="18"/>
          <w:u w:val="none"/>
          <w:lang w:eastAsia="de-DE"/>
        </w:rPr>
        <w:t>MicroJet</w:t>
      </w:r>
      <w:proofErr w:type="spellEnd"/>
      <w:r w:rsidRPr="00F642BC">
        <w:rPr>
          <w:rStyle w:val="Hyperlink"/>
          <w:rFonts w:ascii="Asap" w:hAnsi="Asap" w:cs="Arial"/>
          <w:color w:val="595959" w:themeColor="text1" w:themeTint="A6"/>
          <w:sz w:val="24"/>
          <w:szCs w:val="18"/>
          <w:u w:val="none"/>
          <w:lang w:eastAsia="de-DE"/>
        </w:rPr>
        <w:t>-Technologie, die einen Laser in einem haarfeinen Wasserstrahl mit einer robusten industriellen CNC-Plattform kombiniert, bietet großartige Ergebnisse für die Bearbeitung einer breiten Palette von Materialien. Unsere einzigartige Technologie bietet unseren Kunden erhebliche Effizienzsteigerungen, eine unvergleichliche Schnittqualität und erhöhte Präzision bei verschiedenen Anwendungen. Besuchen Sie unsere Website, um mehr zu erfahren: www.synova.ch.</w:t>
      </w:r>
    </w:p>
    <w:p w:rsidR="009F22C3" w:rsidRDefault="009F22C3" w:rsidP="00EF0FD8">
      <w:pPr>
        <w:spacing w:before="120" w:after="120" w:line="276" w:lineRule="auto"/>
        <w:ind w:right="454"/>
        <w:jc w:val="both"/>
        <w:rPr>
          <w:rFonts w:ascii="Asap" w:hAnsi="Asap" w:cs="Arial"/>
          <w:color w:val="595959" w:themeColor="text1" w:themeTint="A6"/>
          <w:szCs w:val="18"/>
          <w:lang w:eastAsia="de-DE"/>
        </w:rPr>
      </w:pPr>
    </w:p>
    <w:p w:rsidR="00EF0FD8" w:rsidRDefault="00EF0FD8" w:rsidP="00EF0FD8">
      <w:pPr>
        <w:spacing w:before="120" w:after="120" w:line="276" w:lineRule="auto"/>
        <w:ind w:right="454"/>
        <w:jc w:val="both"/>
        <w:rPr>
          <w:rFonts w:ascii="Asap" w:hAnsi="Asap" w:cs="Arial"/>
          <w:color w:val="595959" w:themeColor="text1" w:themeTint="A6"/>
          <w:szCs w:val="18"/>
          <w:lang w:eastAsia="de-DE"/>
        </w:rPr>
      </w:pPr>
    </w:p>
    <w:p w:rsidR="00EF0FD8" w:rsidRDefault="00EF0FD8" w:rsidP="00EF0FD8">
      <w:pPr>
        <w:spacing w:before="120" w:after="120" w:line="276" w:lineRule="auto"/>
        <w:ind w:right="454"/>
        <w:jc w:val="both"/>
        <w:rPr>
          <w:rFonts w:ascii="Asap" w:hAnsi="Asap" w:cs="Arial"/>
          <w:color w:val="595959" w:themeColor="text1" w:themeTint="A6"/>
          <w:szCs w:val="18"/>
          <w:lang w:eastAsia="de-DE"/>
        </w:rPr>
      </w:pPr>
    </w:p>
    <w:p w:rsidR="00EF0FD8" w:rsidRPr="009F22C3" w:rsidRDefault="00EF0FD8" w:rsidP="00EF0FD8">
      <w:pPr>
        <w:spacing w:before="120" w:after="120" w:line="276" w:lineRule="auto"/>
        <w:ind w:right="454"/>
        <w:jc w:val="both"/>
        <w:rPr>
          <w:rFonts w:ascii="Asap" w:hAnsi="Asap" w:cs="Arial"/>
          <w:color w:val="595959" w:themeColor="text1" w:themeTint="A6"/>
          <w:szCs w:val="18"/>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798"/>
      </w:tblGrid>
      <w:tr w:rsidR="00EF0FD8" w:rsidTr="004F492A">
        <w:tc>
          <w:tcPr>
            <w:tcW w:w="3798" w:type="dxa"/>
          </w:tcPr>
          <w:p w:rsidR="00EF0FD8" w:rsidRDefault="00EF0FD8" w:rsidP="00EF0FD8">
            <w:pPr>
              <w:jc w:val="both"/>
              <w:rPr>
                <w:rFonts w:ascii="Asap" w:hAnsi="Asap"/>
                <w:iCs/>
                <w:color w:val="595959" w:themeColor="text1" w:themeTint="A6"/>
                <w:sz w:val="28"/>
                <w:szCs w:val="24"/>
              </w:rPr>
            </w:pPr>
            <w:r>
              <w:rPr>
                <w:rFonts w:ascii="Asap" w:hAnsi="Asap"/>
                <w:iCs/>
                <w:noProof/>
                <w:color w:val="000000" w:themeColor="text1"/>
                <w:sz w:val="28"/>
                <w:szCs w:val="24"/>
              </w:rPr>
              <w:lastRenderedPageBreak/>
              <w:drawing>
                <wp:inline distT="0" distB="0" distL="0" distR="0" wp14:anchorId="49A111EA" wp14:editId="433908C0">
                  <wp:extent cx="1909388" cy="198828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309955-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5074" cy="2087928"/>
                          </a:xfrm>
                          <a:prstGeom prst="rect">
                            <a:avLst/>
                          </a:prstGeom>
                          <a:ln>
                            <a:noFill/>
                          </a:ln>
                          <a:extLst>
                            <a:ext uri="{53640926-AAD7-44D8-BBD7-CCE9431645EC}">
                              <a14:shadowObscured xmlns:a14="http://schemas.microsoft.com/office/drawing/2010/main"/>
                            </a:ext>
                          </a:extLst>
                        </pic:spPr>
                      </pic:pic>
                    </a:graphicData>
                  </a:graphic>
                </wp:inline>
              </w:drawing>
            </w:r>
          </w:p>
        </w:tc>
        <w:tc>
          <w:tcPr>
            <w:tcW w:w="3798" w:type="dxa"/>
          </w:tcPr>
          <w:p w:rsidR="00EF0FD8" w:rsidRDefault="00EF0FD8" w:rsidP="00EF0FD8">
            <w:pPr>
              <w:spacing w:after="160"/>
              <w:rPr>
                <w:rFonts w:ascii="Asap" w:hAnsi="Asap" w:cs="Arial"/>
                <w:color w:val="595959" w:themeColor="text1" w:themeTint="A6"/>
                <w:lang w:eastAsia="de-DE"/>
              </w:rPr>
            </w:pPr>
            <w:r>
              <w:rPr>
                <w:rFonts w:ascii="Asap" w:hAnsi="Asap"/>
                <w:iCs/>
                <w:color w:val="595959" w:themeColor="text1" w:themeTint="A6"/>
                <w:sz w:val="28"/>
                <w:szCs w:val="24"/>
              </w:rPr>
              <w:br/>
            </w:r>
            <w:r w:rsidRPr="00837510">
              <w:rPr>
                <w:rFonts w:ascii="Asap" w:hAnsi="Asap"/>
                <w:b/>
                <w:iCs/>
                <w:color w:val="595959" w:themeColor="text1" w:themeTint="A6"/>
                <w:sz w:val="28"/>
                <w:szCs w:val="24"/>
              </w:rPr>
              <w:t>Pressekontakt</w:t>
            </w:r>
            <w:r w:rsidRPr="00880988">
              <w:rPr>
                <w:rFonts w:ascii="Asap" w:hAnsi="Asap"/>
                <w:iCs/>
                <w:color w:val="595959" w:themeColor="text1" w:themeTint="A6"/>
                <w:sz w:val="28"/>
                <w:szCs w:val="24"/>
              </w:rPr>
              <w:br/>
            </w:r>
            <w:r w:rsidRPr="00880988">
              <w:rPr>
                <w:rFonts w:ascii="Asap" w:hAnsi="Asap" w:cs="Arial"/>
                <w:color w:val="595959" w:themeColor="text1" w:themeTint="A6"/>
                <w:lang w:eastAsia="de-DE"/>
              </w:rPr>
              <w:br/>
              <w:t xml:space="preserve">Sonja Wichert, </w:t>
            </w:r>
            <w:r w:rsidRPr="00880988">
              <w:rPr>
                <w:rFonts w:ascii="Asap" w:hAnsi="Asap" w:cs="Arial"/>
                <w:i/>
                <w:color w:val="595959" w:themeColor="text1" w:themeTint="A6"/>
                <w:lang w:eastAsia="de-DE"/>
              </w:rPr>
              <w:t>M.A.</w:t>
            </w:r>
            <w:r w:rsidRPr="00880988">
              <w:rPr>
                <w:rFonts w:ascii="Asap" w:hAnsi="Asap" w:cs="Arial"/>
                <w:i/>
                <w:color w:val="595959" w:themeColor="text1" w:themeTint="A6"/>
                <w:lang w:eastAsia="de-DE"/>
              </w:rPr>
              <w:br/>
            </w:r>
            <w:r w:rsidRPr="00880988">
              <w:rPr>
                <w:rFonts w:ascii="Asap" w:hAnsi="Asap" w:cs="Arial"/>
                <w:color w:val="595959" w:themeColor="text1" w:themeTint="A6"/>
                <w:lang w:eastAsia="de-DE"/>
              </w:rPr>
              <w:t xml:space="preserve">Pulsar Photonics GmbH  </w:t>
            </w:r>
            <w:r w:rsidRPr="00880988">
              <w:rPr>
                <w:rFonts w:ascii="Asap" w:hAnsi="Asap" w:cs="Arial"/>
                <w:i/>
                <w:color w:val="595959" w:themeColor="text1" w:themeTint="A6"/>
                <w:lang w:eastAsia="de-DE"/>
              </w:rPr>
              <w:br/>
            </w:r>
            <w:r>
              <w:rPr>
                <w:rFonts w:ascii="Asap" w:hAnsi="Asap" w:cs="Arial"/>
                <w:color w:val="595959" w:themeColor="text1" w:themeTint="A6"/>
                <w:lang w:eastAsia="de-DE"/>
              </w:rPr>
              <w:t xml:space="preserve">Alte </w:t>
            </w:r>
            <w:proofErr w:type="spellStart"/>
            <w:r>
              <w:rPr>
                <w:rFonts w:ascii="Asap" w:hAnsi="Asap" w:cs="Arial"/>
                <w:color w:val="595959" w:themeColor="text1" w:themeTint="A6"/>
                <w:lang w:eastAsia="de-DE"/>
              </w:rPr>
              <w:t>Würselener</w:t>
            </w:r>
            <w:proofErr w:type="spellEnd"/>
            <w:r>
              <w:rPr>
                <w:rFonts w:ascii="Asap" w:hAnsi="Asap" w:cs="Arial"/>
                <w:color w:val="595959" w:themeColor="text1" w:themeTint="A6"/>
                <w:lang w:eastAsia="de-DE"/>
              </w:rPr>
              <w:t xml:space="preserve"> Str. 13</w:t>
            </w:r>
            <w:r w:rsidRPr="00880988">
              <w:rPr>
                <w:rFonts w:ascii="Asap" w:hAnsi="Asap" w:cs="Arial"/>
                <w:color w:val="595959" w:themeColor="text1" w:themeTint="A6"/>
                <w:lang w:eastAsia="de-DE"/>
              </w:rPr>
              <w:br/>
              <w:t>52</w:t>
            </w:r>
            <w:r>
              <w:rPr>
                <w:rFonts w:ascii="Asap" w:hAnsi="Asap" w:cs="Arial"/>
                <w:color w:val="595959" w:themeColor="text1" w:themeTint="A6"/>
                <w:lang w:eastAsia="de-DE"/>
              </w:rPr>
              <w:t>080 Aachen</w:t>
            </w:r>
          </w:p>
          <w:p w:rsidR="00EF0FD8" w:rsidRPr="009F22C3" w:rsidRDefault="00EF0FD8" w:rsidP="00EF0FD8">
            <w:pPr>
              <w:spacing w:after="160"/>
              <w:rPr>
                <w:rFonts w:ascii="Asap" w:hAnsi="Asap" w:cs="Arial"/>
                <w:color w:val="595959" w:themeColor="text1" w:themeTint="A6"/>
                <w:lang w:eastAsia="de-DE"/>
              </w:rPr>
            </w:pPr>
            <w:r w:rsidRPr="00880988">
              <w:rPr>
                <w:rFonts w:ascii="Asap" w:hAnsi="Asap" w:cs="Arial"/>
                <w:color w:val="595959" w:themeColor="text1" w:themeTint="A6"/>
                <w:lang w:eastAsia="de-DE"/>
              </w:rPr>
              <w:t>Telefon</w:t>
            </w:r>
            <w:r>
              <w:rPr>
                <w:rFonts w:ascii="Asap" w:hAnsi="Asap" w:cs="Arial"/>
                <w:color w:val="595959" w:themeColor="text1" w:themeTint="A6"/>
                <w:lang w:eastAsia="de-DE"/>
              </w:rPr>
              <w:t xml:space="preserve">: </w:t>
            </w:r>
            <w:r w:rsidRPr="00880988">
              <w:rPr>
                <w:rFonts w:ascii="Asap" w:hAnsi="Asap" w:cs="Arial"/>
                <w:color w:val="595959" w:themeColor="text1" w:themeTint="A6"/>
                <w:lang w:eastAsia="de-DE"/>
              </w:rPr>
              <w:t>0240</w:t>
            </w:r>
            <w:r>
              <w:rPr>
                <w:rFonts w:ascii="Asap" w:hAnsi="Asap" w:cs="Arial"/>
                <w:color w:val="595959" w:themeColor="text1" w:themeTint="A6"/>
                <w:lang w:eastAsia="de-DE"/>
              </w:rPr>
              <w:t>5</w:t>
            </w:r>
            <w:r w:rsidRPr="00880988">
              <w:rPr>
                <w:rFonts w:ascii="Asap" w:hAnsi="Asap" w:cs="Arial"/>
                <w:color w:val="595959" w:themeColor="text1" w:themeTint="A6"/>
                <w:lang w:eastAsia="de-DE"/>
              </w:rPr>
              <w:t xml:space="preserve"> </w:t>
            </w:r>
            <w:r>
              <w:rPr>
                <w:rFonts w:ascii="Asap" w:hAnsi="Asap" w:cs="Arial"/>
                <w:color w:val="595959" w:themeColor="text1" w:themeTint="A6"/>
                <w:lang w:eastAsia="de-DE"/>
              </w:rPr>
              <w:t>49 504</w:t>
            </w:r>
            <w:r w:rsidRPr="00880988">
              <w:rPr>
                <w:rFonts w:ascii="Asap" w:hAnsi="Asap" w:cs="Arial"/>
                <w:color w:val="595959" w:themeColor="text1" w:themeTint="A6"/>
                <w:lang w:eastAsia="de-DE"/>
              </w:rPr>
              <w:t xml:space="preserve"> - </w:t>
            </w:r>
            <w:r>
              <w:rPr>
                <w:rFonts w:ascii="Asap" w:hAnsi="Asap" w:cs="Arial"/>
                <w:color w:val="595959" w:themeColor="text1" w:themeTint="A6"/>
                <w:lang w:eastAsia="de-DE"/>
              </w:rPr>
              <w:t>36</w:t>
            </w:r>
            <w:r w:rsidRPr="00880988">
              <w:rPr>
                <w:rFonts w:ascii="Asap" w:hAnsi="Asap" w:cs="Arial"/>
                <w:color w:val="595959" w:themeColor="text1" w:themeTint="A6"/>
                <w:lang w:eastAsia="de-DE"/>
              </w:rPr>
              <w:br/>
              <w:t xml:space="preserve">E-Mail: </w:t>
            </w:r>
            <w:r>
              <w:rPr>
                <w:rFonts w:ascii="Asap" w:hAnsi="Asap" w:cs="Arial"/>
                <w:color w:val="595959" w:themeColor="text1" w:themeTint="A6"/>
                <w:lang w:eastAsia="de-DE"/>
              </w:rPr>
              <w:t>wichert</w:t>
            </w:r>
            <w:r w:rsidRPr="00880988">
              <w:rPr>
                <w:rFonts w:ascii="Asap" w:hAnsi="Asap" w:cs="Arial"/>
                <w:color w:val="595959" w:themeColor="text1" w:themeTint="A6"/>
                <w:lang w:eastAsia="de-DE"/>
              </w:rPr>
              <w:t>@pulsar-photonics.de</w:t>
            </w:r>
          </w:p>
        </w:tc>
      </w:tr>
    </w:tbl>
    <w:p w:rsidR="002667F8" w:rsidRPr="006411EB" w:rsidRDefault="002667F8" w:rsidP="00EF0FD8">
      <w:pPr>
        <w:jc w:val="both"/>
        <w:rPr>
          <w:rFonts w:ascii="Asap" w:hAnsi="Asap"/>
          <w:iCs/>
          <w:color w:val="595959" w:themeColor="text1" w:themeTint="A6"/>
          <w:sz w:val="28"/>
          <w:szCs w:val="24"/>
        </w:rPr>
      </w:pPr>
    </w:p>
    <w:sectPr w:rsidR="002667F8" w:rsidRPr="006411EB" w:rsidSect="00E455AE">
      <w:headerReference w:type="default" r:id="rId13"/>
      <w:footerReference w:type="default" r:id="rId14"/>
      <w:pgSz w:w="11906" w:h="16838"/>
      <w:pgMar w:top="1440" w:right="1134" w:bottom="251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3E9" w:rsidRDefault="004A03E9" w:rsidP="00E455AE">
      <w:pPr>
        <w:spacing w:after="0" w:line="240" w:lineRule="auto"/>
      </w:pPr>
      <w:r>
        <w:separator/>
      </w:r>
    </w:p>
  </w:endnote>
  <w:endnote w:type="continuationSeparator" w:id="0">
    <w:p w:rsidR="004A03E9" w:rsidRDefault="004A03E9" w:rsidP="00E4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sap SemiBold">
    <w:panose1 w:val="020F0704030202060203"/>
    <w:charset w:val="00"/>
    <w:family w:val="swiss"/>
    <w:pitch w:val="variable"/>
    <w:sig w:usb0="2000000F" w:usb1="00000001" w:usb2="00000000" w:usb3="00000000" w:csb0="00000193" w:csb1="00000000"/>
  </w:font>
  <w:font w:name="Asap">
    <w:panose1 w:val="020F0504030202060203"/>
    <w:charset w:val="00"/>
    <w:family w:val="swiss"/>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5AE" w:rsidRDefault="00E455AE" w:rsidP="00E455AE">
    <w:pPr>
      <w:rPr>
        <w:rFonts w:ascii="Asap" w:hAnsi="Asap"/>
        <w:color w:val="575656"/>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487"/>
    </w:tblGrid>
    <w:tr w:rsidR="00E455AE" w:rsidRPr="00781284" w:rsidTr="00E455AE">
      <w:tc>
        <w:tcPr>
          <w:tcW w:w="6835" w:type="dxa"/>
        </w:tcPr>
        <w:p w:rsidR="00E455AE" w:rsidRPr="00D5403D" w:rsidRDefault="00E455AE" w:rsidP="00E455AE">
          <w:pPr>
            <w:jc w:val="right"/>
            <w:rPr>
              <w:rFonts w:ascii="Asap" w:hAnsi="Asap"/>
              <w:color w:val="575656"/>
              <w:sz w:val="16"/>
              <w:lang w:val="en-US"/>
            </w:rPr>
          </w:pPr>
          <w:r w:rsidRPr="00D5403D">
            <w:rPr>
              <w:rFonts w:ascii="Asap" w:hAnsi="Asap"/>
              <w:color w:val="575656"/>
              <w:sz w:val="16"/>
              <w:lang w:val="en-US"/>
            </w:rPr>
            <w:t xml:space="preserve">Pulsar Photonics GmbH </w:t>
          </w:r>
        </w:p>
        <w:p w:rsidR="00E455AE" w:rsidRPr="00D5403D" w:rsidRDefault="00992532" w:rsidP="00E455AE">
          <w:pPr>
            <w:jc w:val="right"/>
            <w:rPr>
              <w:rFonts w:ascii="Asap" w:hAnsi="Asap"/>
              <w:color w:val="575656"/>
              <w:sz w:val="16"/>
              <w:lang w:val="en-US"/>
            </w:rPr>
          </w:pPr>
          <w:r>
            <w:rPr>
              <w:rFonts w:ascii="Asap" w:hAnsi="Asap"/>
              <w:color w:val="575656"/>
              <w:sz w:val="16"/>
              <w:lang w:val="en-US"/>
            </w:rPr>
            <w:t xml:space="preserve">Alte </w:t>
          </w:r>
          <w:proofErr w:type="spellStart"/>
          <w:r>
            <w:rPr>
              <w:rFonts w:ascii="Asap" w:hAnsi="Asap"/>
              <w:color w:val="575656"/>
              <w:sz w:val="16"/>
              <w:lang w:val="en-US"/>
            </w:rPr>
            <w:t>Würselener</w:t>
          </w:r>
          <w:proofErr w:type="spellEnd"/>
          <w:r>
            <w:rPr>
              <w:rFonts w:ascii="Asap" w:hAnsi="Asap"/>
              <w:color w:val="575656"/>
              <w:sz w:val="16"/>
              <w:lang w:val="en-US"/>
            </w:rPr>
            <w:t xml:space="preserve"> Str. 13</w:t>
          </w:r>
          <w:r w:rsidR="00E455AE" w:rsidRPr="00D5403D">
            <w:rPr>
              <w:rFonts w:ascii="Asap" w:hAnsi="Asap"/>
              <w:color w:val="575656"/>
              <w:sz w:val="16"/>
              <w:lang w:val="en-US"/>
            </w:rPr>
            <w:br/>
            <w:t>52</w:t>
          </w:r>
          <w:r>
            <w:rPr>
              <w:rFonts w:ascii="Asap" w:hAnsi="Asap"/>
              <w:color w:val="575656"/>
              <w:sz w:val="16"/>
              <w:lang w:val="en-US"/>
            </w:rPr>
            <w:t>080 Aachen</w:t>
          </w:r>
          <w:r w:rsidR="00E455AE" w:rsidRPr="00D5403D">
            <w:rPr>
              <w:rFonts w:ascii="Asap" w:hAnsi="Asap"/>
              <w:color w:val="575656"/>
              <w:sz w:val="16"/>
              <w:lang w:val="en-US"/>
            </w:rPr>
            <w:br/>
            <w:t>Germany</w:t>
          </w:r>
        </w:p>
      </w:tc>
      <w:tc>
        <w:tcPr>
          <w:tcW w:w="2487" w:type="dxa"/>
        </w:tcPr>
        <w:p w:rsidR="00E455AE" w:rsidRPr="00D5403D" w:rsidRDefault="00D5403D" w:rsidP="00E455AE">
          <w:pPr>
            <w:jc w:val="right"/>
            <w:rPr>
              <w:rFonts w:ascii="Asap" w:hAnsi="Asap"/>
              <w:color w:val="575656"/>
              <w:sz w:val="16"/>
              <w:lang w:val="en-US"/>
            </w:rPr>
          </w:pPr>
          <w:r>
            <w:rPr>
              <w:rFonts w:ascii="Asap" w:hAnsi="Asap" w:cs="Arial"/>
              <w:noProof/>
              <w:color w:val="575656"/>
              <w:lang w:eastAsia="de-DE"/>
            </w:rPr>
            <w:drawing>
              <wp:anchor distT="0" distB="0" distL="114300" distR="114300" simplePos="0" relativeHeight="251664384" behindDoc="0" locked="0" layoutInCell="1" allowOverlap="1" wp14:anchorId="3BF8F83D">
                <wp:simplePos x="0" y="0"/>
                <wp:positionH relativeFrom="column">
                  <wp:posOffset>196215</wp:posOffset>
                </wp:positionH>
                <wp:positionV relativeFrom="paragraph">
                  <wp:posOffset>0</wp:posOffset>
                </wp:positionV>
                <wp:extent cx="1307465" cy="609600"/>
                <wp:effectExtent l="0" t="0" r="698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609600"/>
                        </a:xfrm>
                        <a:prstGeom prst="rect">
                          <a:avLst/>
                        </a:prstGeom>
                        <a:noFill/>
                        <a:ln>
                          <a:noFill/>
                        </a:ln>
                      </pic:spPr>
                    </pic:pic>
                  </a:graphicData>
                </a:graphic>
              </wp:anchor>
            </w:drawing>
          </w:r>
        </w:p>
      </w:tc>
    </w:tr>
  </w:tbl>
  <w:p w:rsidR="00E455AE" w:rsidRPr="00D5403D" w:rsidRDefault="00000E83" w:rsidP="00E455AE">
    <w:pPr>
      <w:rPr>
        <w:rFonts w:ascii="Asap" w:hAnsi="Asap"/>
        <w:color w:val="575656"/>
        <w:sz w:val="16"/>
        <w:lang w:val="en-US"/>
      </w:rPr>
    </w:pPr>
    <w:r>
      <w:rPr>
        <w:rFonts w:ascii="Asap" w:hAnsi="Asap"/>
        <w:noProof/>
        <w:color w:val="575656"/>
        <w:sz w:val="16"/>
        <w:szCs w:val="16"/>
        <w:lang w:eastAsia="de-DE"/>
      </w:rPr>
      <mc:AlternateContent>
        <mc:Choice Requires="wps">
          <w:drawing>
            <wp:anchor distT="0" distB="0" distL="114300" distR="114300" simplePos="0" relativeHeight="251663360" behindDoc="0" locked="0" layoutInCell="1" allowOverlap="1" wp14:anchorId="4B24F10D" wp14:editId="63406420">
              <wp:simplePos x="0" y="0"/>
              <wp:positionH relativeFrom="column">
                <wp:posOffset>-914400</wp:posOffset>
              </wp:positionH>
              <wp:positionV relativeFrom="paragraph">
                <wp:posOffset>635650</wp:posOffset>
              </wp:positionV>
              <wp:extent cx="7560000" cy="162000"/>
              <wp:effectExtent l="0" t="0" r="3175" b="9525"/>
              <wp:wrapNone/>
              <wp:docPr id="7" name="Rechteck 7"/>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FF221E0" id="Rechteck 7" o:spid="_x0000_s1026" style="position:absolute;margin-left:-1in;margin-top:50.05pt;width:595.3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" fillcolor="#fecc37" stroked="f" strokeweight="1pt"/>
          </w:pict>
        </mc:Fallback>
      </mc:AlternateContent>
    </w:r>
    <w:r w:rsidR="00E455AE" w:rsidRPr="00D5403D">
      <w:rPr>
        <w:rFonts w:ascii="Asap" w:hAnsi="Asap"/>
        <w:color w:val="575656"/>
        <w:sz w:val="16"/>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3E9" w:rsidRDefault="004A03E9" w:rsidP="00E455AE">
      <w:pPr>
        <w:spacing w:after="0" w:line="240" w:lineRule="auto"/>
      </w:pPr>
      <w:r>
        <w:separator/>
      </w:r>
    </w:p>
  </w:footnote>
  <w:footnote w:type="continuationSeparator" w:id="0">
    <w:p w:rsidR="004A03E9" w:rsidRDefault="004A03E9" w:rsidP="00E4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83" w:rsidRDefault="00000E83">
    <w:pPr>
      <w:pStyle w:val="Kopfzeile"/>
    </w:pPr>
    <w:r>
      <w:rPr>
        <w:rFonts w:ascii="Asap" w:hAnsi="Asap"/>
        <w:noProof/>
        <w:color w:val="575656"/>
        <w:sz w:val="16"/>
        <w:szCs w:val="16"/>
        <w:lang w:eastAsia="de-DE"/>
      </w:rPr>
      <mc:AlternateContent>
        <mc:Choice Requires="wps">
          <w:drawing>
            <wp:anchor distT="0" distB="0" distL="114300" distR="114300" simplePos="0" relativeHeight="251661312" behindDoc="1" locked="0" layoutInCell="1" allowOverlap="1" wp14:anchorId="4B24F10D" wp14:editId="63406420">
              <wp:simplePos x="0" y="0"/>
              <wp:positionH relativeFrom="column">
                <wp:posOffset>-914289</wp:posOffset>
              </wp:positionH>
              <wp:positionV relativeFrom="paragraph">
                <wp:posOffset>-446405</wp:posOffset>
              </wp:positionV>
              <wp:extent cx="7560000" cy="162000"/>
              <wp:effectExtent l="0" t="0" r="3175" b="9525"/>
              <wp:wrapNone/>
              <wp:docPr id="6" name="Rechteck 6"/>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8A16FEE" id="Rechteck 6" o:spid="_x0000_s1026" style="position:absolute;margin-left:-1in;margin-top:-35.15pt;width:595.3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" fillcolor="#fecc3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A4CDD"/>
    <w:multiLevelType w:val="hybridMultilevel"/>
    <w:tmpl w:val="042C6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826F6D"/>
    <w:multiLevelType w:val="hybridMultilevel"/>
    <w:tmpl w:val="127A3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B04FBD"/>
    <w:multiLevelType w:val="hybridMultilevel"/>
    <w:tmpl w:val="83EEE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5F3B74"/>
    <w:multiLevelType w:val="hybridMultilevel"/>
    <w:tmpl w:val="3CAC0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BC"/>
    <w:rsid w:val="0000054E"/>
    <w:rsid w:val="00000E83"/>
    <w:rsid w:val="000013F8"/>
    <w:rsid w:val="000417F9"/>
    <w:rsid w:val="00057604"/>
    <w:rsid w:val="00065032"/>
    <w:rsid w:val="00066450"/>
    <w:rsid w:val="000846A6"/>
    <w:rsid w:val="00096AD5"/>
    <w:rsid w:val="000A1D5A"/>
    <w:rsid w:val="000A37E9"/>
    <w:rsid w:val="000B1648"/>
    <w:rsid w:val="000C3DE1"/>
    <w:rsid w:val="000D77DB"/>
    <w:rsid w:val="000F79DD"/>
    <w:rsid w:val="00101983"/>
    <w:rsid w:val="00101D3C"/>
    <w:rsid w:val="00124A99"/>
    <w:rsid w:val="001367A5"/>
    <w:rsid w:val="001A24B2"/>
    <w:rsid w:val="001A4C88"/>
    <w:rsid w:val="001B1ED7"/>
    <w:rsid w:val="001C7E3F"/>
    <w:rsid w:val="00226120"/>
    <w:rsid w:val="002667F8"/>
    <w:rsid w:val="00293ADF"/>
    <w:rsid w:val="002942BF"/>
    <w:rsid w:val="002A7D27"/>
    <w:rsid w:val="002D5FE8"/>
    <w:rsid w:val="002E26DA"/>
    <w:rsid w:val="003133DD"/>
    <w:rsid w:val="00324B6A"/>
    <w:rsid w:val="00325565"/>
    <w:rsid w:val="003365A8"/>
    <w:rsid w:val="00341035"/>
    <w:rsid w:val="00341738"/>
    <w:rsid w:val="00342E79"/>
    <w:rsid w:val="00343475"/>
    <w:rsid w:val="0035473F"/>
    <w:rsid w:val="00393E1E"/>
    <w:rsid w:val="003974E7"/>
    <w:rsid w:val="003B1239"/>
    <w:rsid w:val="003B27D6"/>
    <w:rsid w:val="003C4A5E"/>
    <w:rsid w:val="003D3DF4"/>
    <w:rsid w:val="003F621D"/>
    <w:rsid w:val="0041050F"/>
    <w:rsid w:val="004137DE"/>
    <w:rsid w:val="00417CCA"/>
    <w:rsid w:val="00431E0D"/>
    <w:rsid w:val="00450755"/>
    <w:rsid w:val="004634EF"/>
    <w:rsid w:val="00471929"/>
    <w:rsid w:val="004778FB"/>
    <w:rsid w:val="004A03E9"/>
    <w:rsid w:val="004A156F"/>
    <w:rsid w:val="004A19E0"/>
    <w:rsid w:val="004E0977"/>
    <w:rsid w:val="004E3ECA"/>
    <w:rsid w:val="00502221"/>
    <w:rsid w:val="00506F28"/>
    <w:rsid w:val="0051128F"/>
    <w:rsid w:val="0053097F"/>
    <w:rsid w:val="00533658"/>
    <w:rsid w:val="00561D3F"/>
    <w:rsid w:val="00571802"/>
    <w:rsid w:val="00582AFD"/>
    <w:rsid w:val="005A0942"/>
    <w:rsid w:val="005A5C2E"/>
    <w:rsid w:val="005A5EDB"/>
    <w:rsid w:val="005A68AB"/>
    <w:rsid w:val="005A7B15"/>
    <w:rsid w:val="005B5005"/>
    <w:rsid w:val="005D0DF7"/>
    <w:rsid w:val="005F7B5E"/>
    <w:rsid w:val="006257A8"/>
    <w:rsid w:val="006411EB"/>
    <w:rsid w:val="00654E26"/>
    <w:rsid w:val="00667F0A"/>
    <w:rsid w:val="006870B8"/>
    <w:rsid w:val="006E5C66"/>
    <w:rsid w:val="006F5C49"/>
    <w:rsid w:val="007074B7"/>
    <w:rsid w:val="00710D7A"/>
    <w:rsid w:val="00717976"/>
    <w:rsid w:val="00722CC4"/>
    <w:rsid w:val="0072616E"/>
    <w:rsid w:val="00727E37"/>
    <w:rsid w:val="007637CE"/>
    <w:rsid w:val="007722A5"/>
    <w:rsid w:val="00781284"/>
    <w:rsid w:val="00782818"/>
    <w:rsid w:val="00794922"/>
    <w:rsid w:val="007B31F6"/>
    <w:rsid w:val="007B7053"/>
    <w:rsid w:val="007C31B7"/>
    <w:rsid w:val="007D4CD8"/>
    <w:rsid w:val="007D4F43"/>
    <w:rsid w:val="007F1072"/>
    <w:rsid w:val="0082290B"/>
    <w:rsid w:val="0082686F"/>
    <w:rsid w:val="00837510"/>
    <w:rsid w:val="008402A4"/>
    <w:rsid w:val="008423A3"/>
    <w:rsid w:val="00850312"/>
    <w:rsid w:val="00857718"/>
    <w:rsid w:val="00871809"/>
    <w:rsid w:val="00872706"/>
    <w:rsid w:val="00872B9B"/>
    <w:rsid w:val="008739A9"/>
    <w:rsid w:val="00880988"/>
    <w:rsid w:val="00884595"/>
    <w:rsid w:val="008B045D"/>
    <w:rsid w:val="008F707D"/>
    <w:rsid w:val="00903B5A"/>
    <w:rsid w:val="00952ABA"/>
    <w:rsid w:val="009546BB"/>
    <w:rsid w:val="00965A5D"/>
    <w:rsid w:val="0097201D"/>
    <w:rsid w:val="0097649D"/>
    <w:rsid w:val="00977A3D"/>
    <w:rsid w:val="00992532"/>
    <w:rsid w:val="00994E93"/>
    <w:rsid w:val="009B09C2"/>
    <w:rsid w:val="009C04EF"/>
    <w:rsid w:val="009C6231"/>
    <w:rsid w:val="009F22C3"/>
    <w:rsid w:val="00A23D28"/>
    <w:rsid w:val="00A4766B"/>
    <w:rsid w:val="00A73948"/>
    <w:rsid w:val="00A858DB"/>
    <w:rsid w:val="00A912A8"/>
    <w:rsid w:val="00AC4DBE"/>
    <w:rsid w:val="00AC6E9B"/>
    <w:rsid w:val="00AE7883"/>
    <w:rsid w:val="00AF28F4"/>
    <w:rsid w:val="00B12926"/>
    <w:rsid w:val="00B13D0B"/>
    <w:rsid w:val="00B1782F"/>
    <w:rsid w:val="00B2664C"/>
    <w:rsid w:val="00B46C6C"/>
    <w:rsid w:val="00B523D8"/>
    <w:rsid w:val="00B539B6"/>
    <w:rsid w:val="00B632EF"/>
    <w:rsid w:val="00B64BC4"/>
    <w:rsid w:val="00BA3F01"/>
    <w:rsid w:val="00BA51CF"/>
    <w:rsid w:val="00BC084A"/>
    <w:rsid w:val="00BC70F5"/>
    <w:rsid w:val="00BD28C1"/>
    <w:rsid w:val="00BE2912"/>
    <w:rsid w:val="00C0644C"/>
    <w:rsid w:val="00C216C5"/>
    <w:rsid w:val="00C2192A"/>
    <w:rsid w:val="00C2546A"/>
    <w:rsid w:val="00C26C34"/>
    <w:rsid w:val="00C34B82"/>
    <w:rsid w:val="00C36EAC"/>
    <w:rsid w:val="00CA12D3"/>
    <w:rsid w:val="00CE2D69"/>
    <w:rsid w:val="00CF6855"/>
    <w:rsid w:val="00D13906"/>
    <w:rsid w:val="00D24F26"/>
    <w:rsid w:val="00D335F9"/>
    <w:rsid w:val="00D379A9"/>
    <w:rsid w:val="00D4353F"/>
    <w:rsid w:val="00D5403D"/>
    <w:rsid w:val="00D56BBD"/>
    <w:rsid w:val="00D70299"/>
    <w:rsid w:val="00D75B04"/>
    <w:rsid w:val="00D91F86"/>
    <w:rsid w:val="00D94113"/>
    <w:rsid w:val="00D9411E"/>
    <w:rsid w:val="00DA238E"/>
    <w:rsid w:val="00DB2F82"/>
    <w:rsid w:val="00DC10F4"/>
    <w:rsid w:val="00DE074E"/>
    <w:rsid w:val="00DF539C"/>
    <w:rsid w:val="00E015CD"/>
    <w:rsid w:val="00E040A6"/>
    <w:rsid w:val="00E15879"/>
    <w:rsid w:val="00E23221"/>
    <w:rsid w:val="00E41166"/>
    <w:rsid w:val="00E45252"/>
    <w:rsid w:val="00E455AE"/>
    <w:rsid w:val="00E6677D"/>
    <w:rsid w:val="00E750BC"/>
    <w:rsid w:val="00E852F3"/>
    <w:rsid w:val="00E9354D"/>
    <w:rsid w:val="00EB7EED"/>
    <w:rsid w:val="00EC1DEF"/>
    <w:rsid w:val="00EC52AF"/>
    <w:rsid w:val="00EC6772"/>
    <w:rsid w:val="00EE7B93"/>
    <w:rsid w:val="00EF0FD8"/>
    <w:rsid w:val="00EF5EBD"/>
    <w:rsid w:val="00F0294F"/>
    <w:rsid w:val="00F0741A"/>
    <w:rsid w:val="00F25AB4"/>
    <w:rsid w:val="00F44510"/>
    <w:rsid w:val="00F47144"/>
    <w:rsid w:val="00F5072B"/>
    <w:rsid w:val="00F530A4"/>
    <w:rsid w:val="00F53B5E"/>
    <w:rsid w:val="00F642BC"/>
    <w:rsid w:val="00F7796E"/>
    <w:rsid w:val="00F97D1E"/>
    <w:rsid w:val="00FB344B"/>
    <w:rsid w:val="00FB50FB"/>
    <w:rsid w:val="00FC05BA"/>
    <w:rsid w:val="00FC6F67"/>
    <w:rsid w:val="00FF0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214235F-F76E-4C82-9BF7-34A6221C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642B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lang w:val="en-GB"/>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Beschriftung">
    <w:name w:val="caption"/>
    <w:basedOn w:val="Standard"/>
    <w:next w:val="Standard"/>
    <w:uiPriority w:val="35"/>
    <w:unhideWhenUsed/>
    <w:qFormat/>
    <w:rsid w:val="00880988"/>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342E79"/>
    <w:rPr>
      <w:color w:val="605E5C"/>
      <w:shd w:val="clear" w:color="auto" w:fill="E1DFDD"/>
    </w:rPr>
  </w:style>
  <w:style w:type="character" w:styleId="BesuchterLink">
    <w:name w:val="FollowedHyperlink"/>
    <w:basedOn w:val="Absatz-Standardschriftart"/>
    <w:uiPriority w:val="99"/>
    <w:semiHidden/>
    <w:unhideWhenUsed/>
    <w:rsid w:val="00AC6E9B"/>
    <w:rPr>
      <w:color w:val="954F72" w:themeColor="followedHyperlink"/>
      <w:u w:val="single"/>
    </w:rPr>
  </w:style>
  <w:style w:type="paragraph" w:styleId="Sprechblasentext">
    <w:name w:val="Balloon Text"/>
    <w:basedOn w:val="Standard"/>
    <w:link w:val="SprechblasentextZchn"/>
    <w:uiPriority w:val="99"/>
    <w:semiHidden/>
    <w:unhideWhenUsed/>
    <w:rsid w:val="00977A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03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sar-photonics.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derschmidt\Desktop\00_Redefine%20Corporate%20Design\02_neue%20Vorlagen\01_Rechnung%204.6.2020\Vorlage_Rechnung_06-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538053-36B5-4246-AF09-31F9FCF1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Vorlage_Rechnung_06-20</Template>
  <TotalTime>0</TotalTime>
  <Pages>6</Pages>
  <Words>892</Words>
  <Characters>6474</Characters>
  <Application>Microsoft Office Word</Application>
  <DocSecurity>0</DocSecurity>
  <Lines>143</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Sören Niederschmidt</dc:creator>
  <cp:keywords/>
  <dc:description/>
  <cp:lastModifiedBy>Sonja Wichert</cp:lastModifiedBy>
  <cp:revision>4</cp:revision>
  <cp:lastPrinted>2020-05-07T13:50:00Z</cp:lastPrinted>
  <dcterms:created xsi:type="dcterms:W3CDTF">2025-03-25T16:26:00Z</dcterms:created>
  <dcterms:modified xsi:type="dcterms:W3CDTF">2025-03-25T16:31:00Z</dcterms:modified>
</cp:coreProperties>
</file>